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067AD" w:rsidR="001D5720" w:rsidP="001D5720" w:rsidRDefault="001D5720" w14:paraId="1358E95F" w14:textId="77777777">
      <w:pPr>
        <w:ind w:left="2832" w:firstLine="708"/>
        <w:jc w:val="right"/>
        <w:rPr>
          <w:rFonts w:eastAsia="Times New Roman"/>
          <w:b/>
          <w:sz w:val="44"/>
          <w:szCs w:val="20"/>
        </w:rPr>
      </w:pPr>
      <w:r w:rsidRPr="00D067AD">
        <w:rPr>
          <w:rFonts w:eastAsia="Times New Roman"/>
          <w:b/>
          <w:sz w:val="44"/>
        </w:rPr>
        <w:t>Presse-Information</w:t>
      </w:r>
    </w:p>
    <w:p w:rsidR="001D5720" w:rsidP="001D5720" w:rsidRDefault="005B3B04" w14:paraId="54FD9104" w14:textId="76231628">
      <w:pPr>
        <w:jc w:val="right"/>
        <w:rPr>
          <w:rFonts w:eastAsia="Times New Roman"/>
          <w:b/>
        </w:rPr>
      </w:pPr>
      <w:r w:rsidRPr="00D067AD">
        <w:rPr>
          <w:rFonts w:eastAsia="Times New Roman"/>
          <w:b/>
        </w:rPr>
        <w:t>202</w:t>
      </w:r>
      <w:r>
        <w:rPr>
          <w:rFonts w:eastAsia="Times New Roman"/>
          <w:b/>
        </w:rPr>
        <w:t>6</w:t>
      </w:r>
      <w:r w:rsidRPr="00D067AD" w:rsidR="001D5720">
        <w:rPr>
          <w:rFonts w:eastAsia="Times New Roman"/>
          <w:b/>
        </w:rPr>
        <w:t>-</w:t>
      </w:r>
      <w:r w:rsidR="00B93628">
        <w:rPr>
          <w:rFonts w:eastAsia="Times New Roman"/>
          <w:b/>
        </w:rPr>
        <w:t>126</w:t>
      </w:r>
    </w:p>
    <w:p w:rsidRPr="00D067AD" w:rsidR="001D5720" w:rsidP="001D5720" w:rsidRDefault="001D5720" w14:paraId="1EB12670" w14:textId="77777777">
      <w:pPr>
        <w:jc w:val="right"/>
        <w:rPr>
          <w:rFonts w:eastAsia="Times New Roman"/>
          <w:b/>
        </w:rPr>
      </w:pPr>
    </w:p>
    <w:p w:rsidRPr="00D067AD" w:rsidR="001D5720" w:rsidP="001D5720" w:rsidRDefault="001D5720" w14:paraId="0D1C6451" w14:textId="77777777">
      <w:pPr>
        <w:ind w:right="-425"/>
        <w:rPr>
          <w:rFonts w:eastAsia="Times New Roman"/>
          <w:sz w:val="20"/>
          <w:szCs w:val="20"/>
          <w:u w:val="single"/>
        </w:rPr>
      </w:pPr>
    </w:p>
    <w:p w:rsidR="001D5720" w:rsidP="001D5720" w:rsidRDefault="001D5720" w14:paraId="154131CC" w14:textId="77777777">
      <w:pPr>
        <w:ind w:right="-425"/>
        <w:rPr>
          <w:rFonts w:eastAsia="Times New Roman"/>
          <w:sz w:val="16"/>
          <w:szCs w:val="16"/>
          <w:u w:val="single"/>
        </w:rPr>
      </w:pPr>
    </w:p>
    <w:p w:rsidR="00FA0266" w:rsidP="00FA0266" w:rsidRDefault="001D5720" w14:paraId="282ECB1C" w14:textId="77777777">
      <w:pPr>
        <w:ind w:right="-425"/>
        <w:rPr>
          <w:rFonts w:eastAsia="Times New Roman"/>
          <w:sz w:val="16"/>
          <w:szCs w:val="16"/>
          <w:u w:val="single"/>
        </w:rPr>
      </w:pPr>
      <w:r w:rsidRPr="00D067AD">
        <w:rPr>
          <w:rFonts w:eastAsia="Times New Roman"/>
          <w:sz w:val="16"/>
          <w:szCs w:val="16"/>
          <w:u w:val="single"/>
        </w:rPr>
        <w:t>Schmitz Cargobull AG</w:t>
      </w:r>
    </w:p>
    <w:p w:rsidR="00AB50BE" w:rsidP="00AB50BE" w:rsidRDefault="00842B23" w14:paraId="6FD91660" w14:textId="0333195E">
      <w:pPr>
        <w:ind w:right="-425"/>
        <w:rPr>
          <w:b/>
          <w:bCs/>
          <w:color w:val="000000" w:themeColor="background2"/>
          <w:sz w:val="32"/>
          <w:szCs w:val="32"/>
        </w:rPr>
      </w:pPr>
      <w:r w:rsidRPr="00842B23">
        <w:rPr>
          <w:b/>
          <w:bCs/>
          <w:color w:val="000000" w:themeColor="background2"/>
          <w:sz w:val="32"/>
          <w:szCs w:val="32"/>
        </w:rPr>
        <w:t xml:space="preserve">Cargobull Operating System: </w:t>
      </w:r>
      <w:r w:rsidR="00D70A27">
        <w:rPr>
          <w:b/>
          <w:bCs/>
          <w:color w:val="000000" w:themeColor="background2"/>
          <w:sz w:val="32"/>
          <w:szCs w:val="32"/>
        </w:rPr>
        <w:t>Echtzeitdaten für mehr Transparenz und Verfügbarkeit</w:t>
      </w:r>
    </w:p>
    <w:p w:rsidRPr="009C4320" w:rsidR="009C4320" w:rsidP="009C4320" w:rsidRDefault="009D092C" w14:paraId="39F9B92B" w14:textId="3FD304EA">
      <w:pPr>
        <w:pStyle w:val="paragraph"/>
        <w:spacing w:line="360" w:lineRule="auto"/>
        <w:ind w:right="281"/>
        <w:rPr>
          <w:rFonts w:ascii="Arial" w:hAnsi="Arial" w:cs="Arial"/>
          <w:color w:val="000000" w:themeColor="background2"/>
          <w:sz w:val="22"/>
          <w:szCs w:val="22"/>
        </w:rPr>
      </w:pPr>
      <w:r>
        <w:rPr>
          <w:rFonts w:ascii="Arial" w:hAnsi="Arial" w:cs="Arial"/>
          <w:color w:val="000000" w:themeColor="background2"/>
          <w:sz w:val="22"/>
          <w:szCs w:val="22"/>
        </w:rPr>
        <w:t>Juni</w:t>
      </w:r>
      <w:r w:rsidRPr="00C50D6F" w:rsidR="0021779C">
        <w:rPr>
          <w:rFonts w:ascii="Arial" w:hAnsi="Arial" w:cs="Arial"/>
          <w:color w:val="000000" w:themeColor="background2"/>
          <w:sz w:val="22"/>
          <w:szCs w:val="22"/>
        </w:rPr>
        <w:t xml:space="preserve"> 2026</w:t>
      </w:r>
      <w:r w:rsidRPr="00C50D6F" w:rsidR="00B531B3">
        <w:rPr>
          <w:rFonts w:ascii="Arial" w:hAnsi="Arial" w:cs="Arial"/>
          <w:color w:val="000000" w:themeColor="background2"/>
          <w:sz w:val="22"/>
          <w:szCs w:val="22"/>
        </w:rPr>
        <w:t xml:space="preserve"> –</w:t>
      </w:r>
      <w:r w:rsidR="00251566">
        <w:rPr>
          <w:rFonts w:ascii="Arial" w:hAnsi="Arial" w:cs="Arial"/>
          <w:color w:val="000000" w:themeColor="background2"/>
          <w:sz w:val="22"/>
          <w:szCs w:val="22"/>
        </w:rPr>
        <w:t xml:space="preserve"> Mehr Transparenz, planbare Wartung und höhere Fahrzeugverfügbarkeit: </w:t>
      </w:r>
      <w:r w:rsidRPr="009C4320" w:rsidR="009C4320">
        <w:rPr>
          <w:rFonts w:ascii="Arial" w:hAnsi="Arial" w:cs="Arial"/>
          <w:color w:val="000000" w:themeColor="background2"/>
          <w:sz w:val="22"/>
          <w:szCs w:val="22"/>
        </w:rPr>
        <w:t xml:space="preserve">Mit dem Cargobull Operating System (COS) stellt Schmitz Cargobull ein umfassendes digitales Ökosystem für den intelligenten Trailer bereit. Das COS vernetzt Sensordaten, Steuergeräte und Telematik </w:t>
      </w:r>
      <w:r w:rsidR="00D8155C">
        <w:rPr>
          <w:rFonts w:ascii="Arial" w:hAnsi="Arial" w:cs="Arial"/>
          <w:color w:val="000000" w:themeColor="background2"/>
          <w:sz w:val="22"/>
          <w:szCs w:val="22"/>
        </w:rPr>
        <w:t>auf</w:t>
      </w:r>
      <w:r w:rsidRPr="009C4320" w:rsidR="00D8155C">
        <w:rPr>
          <w:rFonts w:ascii="Arial" w:hAnsi="Arial" w:cs="Arial"/>
          <w:color w:val="000000" w:themeColor="background2"/>
          <w:sz w:val="22"/>
          <w:szCs w:val="22"/>
        </w:rPr>
        <w:t xml:space="preserve"> </w:t>
      </w:r>
      <w:r w:rsidRPr="009C4320" w:rsidR="009C4320">
        <w:rPr>
          <w:rFonts w:ascii="Arial" w:hAnsi="Arial" w:cs="Arial"/>
          <w:color w:val="000000" w:themeColor="background2"/>
          <w:sz w:val="22"/>
          <w:szCs w:val="22"/>
        </w:rPr>
        <w:t xml:space="preserve">einer zentralen Plattform – von der Straße bis in die Cloud. </w:t>
      </w:r>
    </w:p>
    <w:p w:rsidR="00D00261" w:rsidP="00D00261" w:rsidRDefault="00D00261" w14:paraId="17CCB68D" w14:textId="35A22F91">
      <w:pPr>
        <w:pStyle w:val="paragraph"/>
        <w:spacing w:line="360" w:lineRule="auto"/>
        <w:ind w:right="281"/>
        <w:rPr>
          <w:rFonts w:ascii="Arial" w:hAnsi="Arial" w:cs="Arial"/>
          <w:color w:val="000000" w:themeColor="background2"/>
          <w:sz w:val="22"/>
          <w:szCs w:val="22"/>
        </w:rPr>
      </w:pPr>
      <w:r w:rsidRPr="00D00261">
        <w:rPr>
          <w:rFonts w:ascii="Arial" w:hAnsi="Arial" w:cs="Arial"/>
          <w:color w:val="000000" w:themeColor="background2"/>
          <w:sz w:val="22"/>
          <w:szCs w:val="22"/>
        </w:rPr>
        <w:t xml:space="preserve">„Mit dem Cargobull Operating System </w:t>
      </w:r>
      <w:r w:rsidR="00C278F4">
        <w:rPr>
          <w:rFonts w:ascii="Arial" w:hAnsi="Arial" w:cs="Arial"/>
          <w:color w:val="000000" w:themeColor="background2"/>
          <w:sz w:val="22"/>
          <w:szCs w:val="22"/>
        </w:rPr>
        <w:t xml:space="preserve">werden </w:t>
      </w:r>
      <w:r w:rsidRPr="00D00261">
        <w:rPr>
          <w:rFonts w:ascii="Arial" w:hAnsi="Arial" w:cs="Arial"/>
          <w:color w:val="000000" w:themeColor="background2"/>
          <w:sz w:val="22"/>
          <w:szCs w:val="22"/>
        </w:rPr>
        <w:t>Trailer zu intelligenten, vernetzten System</w:t>
      </w:r>
      <w:r w:rsidR="00C278F4">
        <w:rPr>
          <w:rFonts w:ascii="Arial" w:hAnsi="Arial" w:cs="Arial"/>
          <w:color w:val="000000" w:themeColor="background2"/>
          <w:sz w:val="22"/>
          <w:szCs w:val="22"/>
        </w:rPr>
        <w:t>en</w:t>
      </w:r>
      <w:r w:rsidR="00BD1BAF">
        <w:rPr>
          <w:rFonts w:ascii="Arial" w:hAnsi="Arial" w:cs="Arial"/>
          <w:color w:val="000000" w:themeColor="background2"/>
          <w:sz w:val="22"/>
          <w:szCs w:val="22"/>
        </w:rPr>
        <w:t>, die Daten gezielt nutzbar machen</w:t>
      </w:r>
      <w:r w:rsidRPr="00D00261">
        <w:rPr>
          <w:rFonts w:ascii="Arial" w:hAnsi="Arial" w:cs="Arial"/>
          <w:color w:val="000000" w:themeColor="background2"/>
          <w:sz w:val="22"/>
          <w:szCs w:val="22"/>
        </w:rPr>
        <w:t xml:space="preserve">. Das COS </w:t>
      </w:r>
      <w:r w:rsidR="00BD1BAF">
        <w:rPr>
          <w:rFonts w:ascii="Arial" w:hAnsi="Arial" w:cs="Arial"/>
          <w:color w:val="000000" w:themeColor="background2"/>
          <w:sz w:val="22"/>
          <w:szCs w:val="22"/>
        </w:rPr>
        <w:t>schafft</w:t>
      </w:r>
      <w:r w:rsidRPr="00D00261" w:rsidR="00BD1BAF">
        <w:rPr>
          <w:rFonts w:ascii="Arial" w:hAnsi="Arial" w:cs="Arial"/>
          <w:color w:val="000000" w:themeColor="background2"/>
          <w:sz w:val="22"/>
          <w:szCs w:val="22"/>
        </w:rPr>
        <w:t xml:space="preserve"> </w:t>
      </w:r>
      <w:r w:rsidRPr="00D00261">
        <w:rPr>
          <w:rFonts w:ascii="Arial" w:hAnsi="Arial" w:cs="Arial"/>
          <w:color w:val="000000" w:themeColor="background2"/>
          <w:sz w:val="22"/>
          <w:szCs w:val="22"/>
        </w:rPr>
        <w:t xml:space="preserve">echten Mehrwert für unsere Kunden – durch höhere Effizienz, mehr Transparenz und </w:t>
      </w:r>
      <w:r w:rsidR="005D1D07">
        <w:rPr>
          <w:rFonts w:ascii="Arial" w:hAnsi="Arial" w:cs="Arial"/>
          <w:color w:val="000000" w:themeColor="background2"/>
          <w:sz w:val="22"/>
          <w:szCs w:val="22"/>
        </w:rPr>
        <w:t>optimierte</w:t>
      </w:r>
      <w:r w:rsidRPr="00D00261">
        <w:rPr>
          <w:rFonts w:ascii="Arial" w:hAnsi="Arial" w:cs="Arial"/>
          <w:color w:val="000000" w:themeColor="background2"/>
          <w:sz w:val="22"/>
          <w:szCs w:val="22"/>
        </w:rPr>
        <w:t xml:space="preserve"> Transportprozesse“</w:t>
      </w:r>
      <w:r>
        <w:rPr>
          <w:rFonts w:ascii="Arial" w:hAnsi="Arial" w:cs="Arial"/>
          <w:color w:val="000000" w:themeColor="background2"/>
          <w:sz w:val="22"/>
          <w:szCs w:val="22"/>
        </w:rPr>
        <w:t xml:space="preserve">, so </w:t>
      </w:r>
      <w:r w:rsidRPr="00D00261">
        <w:rPr>
          <w:rFonts w:ascii="Arial" w:hAnsi="Arial" w:cs="Arial"/>
          <w:color w:val="000000" w:themeColor="background2"/>
          <w:sz w:val="22"/>
          <w:szCs w:val="22"/>
        </w:rPr>
        <w:t xml:space="preserve">Dr. Cafer Ince, Head of </w:t>
      </w:r>
      <w:proofErr w:type="spellStart"/>
      <w:r w:rsidRPr="00D00261">
        <w:rPr>
          <w:rFonts w:ascii="Arial" w:hAnsi="Arial" w:cs="Arial"/>
          <w:color w:val="000000" w:themeColor="background2"/>
          <w:sz w:val="22"/>
          <w:szCs w:val="22"/>
        </w:rPr>
        <w:t>Product</w:t>
      </w:r>
      <w:proofErr w:type="spellEnd"/>
      <w:r w:rsidRPr="00D00261">
        <w:rPr>
          <w:rFonts w:ascii="Arial" w:hAnsi="Arial" w:cs="Arial"/>
          <w:color w:val="000000" w:themeColor="background2"/>
          <w:sz w:val="22"/>
          <w:szCs w:val="22"/>
        </w:rPr>
        <w:t xml:space="preserve"> Line Digital Services bei Schmitz Cargobull</w:t>
      </w:r>
      <w:r>
        <w:rPr>
          <w:rFonts w:ascii="Arial" w:hAnsi="Arial" w:cs="Arial"/>
          <w:color w:val="000000" w:themeColor="background2"/>
          <w:sz w:val="22"/>
          <w:szCs w:val="22"/>
        </w:rPr>
        <w:t>.</w:t>
      </w:r>
    </w:p>
    <w:p w:rsidRPr="00B16661" w:rsidR="00B16661" w:rsidP="00B16661" w:rsidRDefault="00B16661" w14:paraId="5DB08C6B" w14:textId="486665B7">
      <w:pPr>
        <w:pStyle w:val="paragraph"/>
        <w:spacing w:line="360" w:lineRule="auto"/>
        <w:ind w:right="281"/>
        <w:rPr>
          <w:rFonts w:ascii="Arial" w:hAnsi="Arial" w:cs="Arial"/>
          <w:color w:val="000000" w:themeColor="background2"/>
          <w:sz w:val="22"/>
          <w:szCs w:val="22"/>
        </w:rPr>
      </w:pPr>
      <w:r w:rsidRPr="7654A4DE">
        <w:rPr>
          <w:rFonts w:ascii="Arial" w:hAnsi="Arial" w:cs="Arial"/>
          <w:color w:val="000000" w:themeColor="background2"/>
          <w:sz w:val="22"/>
          <w:szCs w:val="22"/>
        </w:rPr>
        <w:t>Der Software-</w:t>
      </w:r>
      <w:proofErr w:type="spellStart"/>
      <w:r w:rsidRPr="7654A4DE">
        <w:rPr>
          <w:rFonts w:ascii="Arial" w:hAnsi="Arial" w:cs="Arial"/>
          <w:color w:val="000000" w:themeColor="background2"/>
          <w:sz w:val="22"/>
          <w:szCs w:val="22"/>
        </w:rPr>
        <w:t>defined</w:t>
      </w:r>
      <w:proofErr w:type="spellEnd"/>
      <w:r w:rsidRPr="7654A4DE">
        <w:rPr>
          <w:rFonts w:ascii="Arial" w:hAnsi="Arial" w:cs="Arial"/>
          <w:color w:val="000000" w:themeColor="background2"/>
          <w:sz w:val="22"/>
          <w:szCs w:val="22"/>
        </w:rPr>
        <w:t xml:space="preserve"> Trailer ist ein zentraler Bestandteil des Cargobull Operating Systems (COS). Er führt alle relevanten Daten aus Sensorik, Telematik und </w:t>
      </w:r>
      <w:proofErr w:type="spellStart"/>
      <w:r w:rsidRPr="7654A4DE">
        <w:rPr>
          <w:rFonts w:ascii="Arial" w:hAnsi="Arial" w:cs="Arial"/>
          <w:color w:val="000000" w:themeColor="background2"/>
          <w:sz w:val="22"/>
          <w:szCs w:val="22"/>
        </w:rPr>
        <w:t>Trailersteuerung</w:t>
      </w:r>
      <w:proofErr w:type="spellEnd"/>
      <w:r w:rsidRPr="7654A4DE">
        <w:rPr>
          <w:rFonts w:ascii="Arial" w:hAnsi="Arial" w:cs="Arial"/>
          <w:color w:val="000000" w:themeColor="background2"/>
          <w:sz w:val="22"/>
          <w:szCs w:val="22"/>
        </w:rPr>
        <w:t xml:space="preserve"> in einer einheitlichen Systemarchitektur zusammen und stellt sie zentral </w:t>
      </w:r>
      <w:r w:rsidRPr="7654A4DE" w:rsidR="0022479B">
        <w:rPr>
          <w:rFonts w:ascii="Arial" w:hAnsi="Arial" w:cs="Arial"/>
          <w:color w:val="000000" w:themeColor="background2"/>
          <w:sz w:val="22"/>
          <w:szCs w:val="22"/>
        </w:rPr>
        <w:t xml:space="preserve">zur </w:t>
      </w:r>
      <w:r w:rsidRPr="7654A4DE" w:rsidR="635729EE">
        <w:rPr>
          <w:rFonts w:ascii="Arial" w:hAnsi="Arial" w:cs="Arial"/>
          <w:color w:val="000000" w:themeColor="background2"/>
          <w:sz w:val="22"/>
          <w:szCs w:val="22"/>
        </w:rPr>
        <w:t>V</w:t>
      </w:r>
      <w:r w:rsidRPr="7654A4DE" w:rsidR="0022479B">
        <w:rPr>
          <w:rFonts w:ascii="Arial" w:hAnsi="Arial" w:cs="Arial"/>
          <w:color w:val="000000" w:themeColor="background2"/>
          <w:sz w:val="22"/>
          <w:szCs w:val="22"/>
        </w:rPr>
        <w:t>erfügung</w:t>
      </w:r>
      <w:r w:rsidRPr="7654A4DE">
        <w:rPr>
          <w:rFonts w:ascii="Arial" w:hAnsi="Arial" w:cs="Arial"/>
          <w:color w:val="000000" w:themeColor="background2"/>
          <w:sz w:val="22"/>
          <w:szCs w:val="22"/>
        </w:rPr>
        <w:t>. Damit bildet er die technologische Grundlage für eine durchgängige Digitalisierung des Trailers über seinen gesamten Lebenszyklus.</w:t>
      </w:r>
    </w:p>
    <w:p w:rsidRPr="00B16661" w:rsidR="00B16661" w:rsidP="00B16661" w:rsidRDefault="00B16661" w14:paraId="5907CF1E" w14:textId="5C848E3A">
      <w:pPr>
        <w:pStyle w:val="paragraph"/>
        <w:spacing w:line="360" w:lineRule="auto"/>
        <w:ind w:right="281"/>
        <w:rPr>
          <w:rFonts w:ascii="Arial" w:hAnsi="Arial" w:cs="Arial"/>
          <w:color w:val="000000" w:themeColor="background2"/>
          <w:sz w:val="22"/>
          <w:szCs w:val="22"/>
        </w:rPr>
      </w:pPr>
      <w:r w:rsidRPr="00B16661">
        <w:rPr>
          <w:rFonts w:ascii="Arial" w:hAnsi="Arial" w:cs="Arial"/>
          <w:color w:val="000000" w:themeColor="background2"/>
          <w:sz w:val="22"/>
          <w:szCs w:val="22"/>
        </w:rPr>
        <w:t>KI-gestützte Analysen</w:t>
      </w:r>
      <w:r w:rsidR="00BD35B0">
        <w:rPr>
          <w:rFonts w:ascii="Arial" w:hAnsi="Arial" w:cs="Arial"/>
          <w:color w:val="000000" w:themeColor="background2"/>
          <w:sz w:val="22"/>
          <w:szCs w:val="22"/>
        </w:rPr>
        <w:t xml:space="preserve"> und</w:t>
      </w:r>
      <w:r w:rsidRPr="00B16661">
        <w:rPr>
          <w:rFonts w:ascii="Arial" w:hAnsi="Arial" w:cs="Arial"/>
          <w:color w:val="000000" w:themeColor="background2"/>
          <w:sz w:val="22"/>
          <w:szCs w:val="22"/>
        </w:rPr>
        <w:t xml:space="preserve"> Echtzeit-Daten </w:t>
      </w:r>
      <w:r w:rsidR="00BD35B0">
        <w:rPr>
          <w:rFonts w:ascii="Arial" w:hAnsi="Arial" w:cs="Arial"/>
          <w:color w:val="000000" w:themeColor="background2"/>
          <w:sz w:val="22"/>
          <w:szCs w:val="22"/>
        </w:rPr>
        <w:t xml:space="preserve">helfen, Abweichungen früh zu erkennen, Wartungen besser zu planen und Prozesse zu automatisieren. </w:t>
      </w:r>
      <w:r w:rsidR="003E0DF0">
        <w:rPr>
          <w:rFonts w:ascii="Arial" w:hAnsi="Arial" w:cs="Arial"/>
          <w:color w:val="000000" w:themeColor="background2"/>
          <w:sz w:val="22"/>
          <w:szCs w:val="22"/>
        </w:rPr>
        <w:t xml:space="preserve"> Das reduziert Ausfälle</w:t>
      </w:r>
      <w:r w:rsidR="008E1BB4">
        <w:rPr>
          <w:rFonts w:ascii="Arial" w:hAnsi="Arial" w:cs="Arial"/>
          <w:color w:val="000000" w:themeColor="background2"/>
          <w:sz w:val="22"/>
          <w:szCs w:val="22"/>
        </w:rPr>
        <w:t xml:space="preserve"> und erleichtert die</w:t>
      </w:r>
      <w:r w:rsidR="001F6E5C">
        <w:rPr>
          <w:rFonts w:ascii="Arial" w:hAnsi="Arial" w:cs="Arial"/>
          <w:color w:val="000000" w:themeColor="background2"/>
          <w:sz w:val="22"/>
          <w:szCs w:val="22"/>
        </w:rPr>
        <w:t xml:space="preserve"> Planung im</w:t>
      </w:r>
      <w:r w:rsidR="008E1BB4">
        <w:rPr>
          <w:rFonts w:ascii="Arial" w:hAnsi="Arial" w:cs="Arial"/>
          <w:color w:val="000000" w:themeColor="background2"/>
          <w:sz w:val="22"/>
          <w:szCs w:val="22"/>
        </w:rPr>
        <w:t xml:space="preserve"> Flottenbetrieb</w:t>
      </w:r>
      <w:r w:rsidR="001F6E5C">
        <w:rPr>
          <w:rFonts w:ascii="Arial" w:hAnsi="Arial" w:cs="Arial"/>
          <w:color w:val="000000" w:themeColor="background2"/>
          <w:sz w:val="22"/>
          <w:szCs w:val="22"/>
        </w:rPr>
        <w:t xml:space="preserve">. </w:t>
      </w:r>
      <w:r w:rsidRPr="00B16661">
        <w:rPr>
          <w:rFonts w:ascii="Arial" w:hAnsi="Arial" w:cs="Arial"/>
          <w:color w:val="000000" w:themeColor="background2"/>
          <w:sz w:val="22"/>
          <w:szCs w:val="22"/>
        </w:rPr>
        <w:t>Integrierte Diagnosesysteme, die TrailerConnect®-Technologie sowie gesetzeskonforme Funktionen sorgen dabei für Stabilität und Sicherheit – vom einzelnen Trailer bis zur gesamten Flotte.</w:t>
      </w:r>
    </w:p>
    <w:p w:rsidR="00906942" w:rsidP="00B16661" w:rsidRDefault="00B16661" w14:paraId="545D33E7" w14:textId="0142C635">
      <w:pPr>
        <w:pStyle w:val="paragraph"/>
        <w:spacing w:line="360" w:lineRule="auto"/>
        <w:ind w:right="281"/>
        <w:rPr>
          <w:rFonts w:ascii="Arial" w:hAnsi="Arial" w:cs="Arial"/>
          <w:color w:val="000000" w:themeColor="background2"/>
          <w:sz w:val="22"/>
          <w:szCs w:val="22"/>
        </w:rPr>
      </w:pPr>
      <w:r w:rsidRPr="00B16661">
        <w:rPr>
          <w:rFonts w:ascii="Arial" w:hAnsi="Arial" w:cs="Arial"/>
          <w:color w:val="000000" w:themeColor="background2"/>
          <w:sz w:val="22"/>
          <w:szCs w:val="22"/>
        </w:rPr>
        <w:t>Über das TrailerConnect®-Portal erhalten Flottenbetreiber transparente Echtzeitinformationen zu allen relevanten Komponenten</w:t>
      </w:r>
      <w:r w:rsidR="00AD0C45">
        <w:rPr>
          <w:rFonts w:ascii="Arial" w:hAnsi="Arial" w:cs="Arial"/>
          <w:color w:val="000000" w:themeColor="background2"/>
          <w:sz w:val="22"/>
          <w:szCs w:val="22"/>
        </w:rPr>
        <w:t xml:space="preserve"> wie</w:t>
      </w:r>
      <w:r w:rsidRPr="00B16661">
        <w:rPr>
          <w:rFonts w:ascii="Arial" w:hAnsi="Arial" w:cs="Arial"/>
          <w:color w:val="000000" w:themeColor="background2"/>
          <w:sz w:val="22"/>
          <w:szCs w:val="22"/>
        </w:rPr>
        <w:t xml:space="preserve"> Achsen, Bremsen, und Kühlaggregate</w:t>
      </w:r>
      <w:r w:rsidR="00AD0C45">
        <w:rPr>
          <w:rFonts w:ascii="Arial" w:hAnsi="Arial" w:cs="Arial"/>
          <w:color w:val="000000" w:themeColor="background2"/>
          <w:sz w:val="22"/>
          <w:szCs w:val="22"/>
        </w:rPr>
        <w:t>n</w:t>
      </w:r>
      <w:r w:rsidRPr="00B16661">
        <w:rPr>
          <w:rFonts w:ascii="Arial" w:hAnsi="Arial" w:cs="Arial"/>
          <w:color w:val="000000" w:themeColor="background2"/>
          <w:sz w:val="22"/>
          <w:szCs w:val="22"/>
        </w:rPr>
        <w:t>. Funktionen</w:t>
      </w:r>
      <w:r w:rsidR="001E56BC">
        <w:rPr>
          <w:rFonts w:ascii="Arial" w:hAnsi="Arial" w:cs="Arial"/>
          <w:color w:val="000000" w:themeColor="background2"/>
          <w:sz w:val="22"/>
          <w:szCs w:val="22"/>
        </w:rPr>
        <w:t xml:space="preserve"> lassen sich aus der Ferne überwachen und steuern. Die Wartung kann </w:t>
      </w:r>
      <w:r w:rsidRPr="00B16661">
        <w:rPr>
          <w:rFonts w:ascii="Arial" w:hAnsi="Arial" w:cs="Arial"/>
          <w:color w:val="000000" w:themeColor="background2"/>
          <w:sz w:val="22"/>
          <w:szCs w:val="22"/>
        </w:rPr>
        <w:t xml:space="preserve">automatisiert </w:t>
      </w:r>
      <w:r w:rsidR="00E47B64">
        <w:rPr>
          <w:rFonts w:ascii="Arial" w:hAnsi="Arial" w:cs="Arial"/>
          <w:color w:val="000000" w:themeColor="background2"/>
          <w:sz w:val="22"/>
          <w:szCs w:val="22"/>
        </w:rPr>
        <w:t xml:space="preserve">geplant werden und </w:t>
      </w:r>
      <w:r w:rsidRPr="00B16661">
        <w:rPr>
          <w:rFonts w:ascii="Arial" w:hAnsi="Arial" w:cs="Arial"/>
          <w:color w:val="000000" w:themeColor="background2"/>
          <w:sz w:val="22"/>
          <w:szCs w:val="22"/>
        </w:rPr>
        <w:t>Drittsysteme</w:t>
      </w:r>
      <w:r w:rsidR="00E47B64">
        <w:rPr>
          <w:rFonts w:ascii="Arial" w:hAnsi="Arial" w:cs="Arial"/>
          <w:color w:val="000000" w:themeColor="background2"/>
          <w:sz w:val="22"/>
          <w:szCs w:val="22"/>
        </w:rPr>
        <w:t xml:space="preserve"> lassen sich </w:t>
      </w:r>
      <w:r w:rsidRPr="00B16661" w:rsidR="00E47B64">
        <w:rPr>
          <w:rFonts w:ascii="Arial" w:hAnsi="Arial" w:cs="Arial"/>
          <w:color w:val="000000" w:themeColor="background2"/>
          <w:sz w:val="22"/>
          <w:szCs w:val="22"/>
        </w:rPr>
        <w:t>nahtlos</w:t>
      </w:r>
      <w:r w:rsidR="00E47B64">
        <w:rPr>
          <w:rFonts w:ascii="Arial" w:hAnsi="Arial" w:cs="Arial"/>
          <w:color w:val="000000" w:themeColor="background2"/>
          <w:sz w:val="22"/>
          <w:szCs w:val="22"/>
        </w:rPr>
        <w:t xml:space="preserve"> </w:t>
      </w:r>
    </w:p>
    <w:p w:rsidR="00906942" w:rsidP="00B16661" w:rsidRDefault="00906942" w14:paraId="2002E8DB" w14:textId="77777777">
      <w:pPr>
        <w:pStyle w:val="paragraph"/>
        <w:spacing w:line="360" w:lineRule="auto"/>
        <w:ind w:right="281"/>
        <w:rPr>
          <w:rFonts w:ascii="Arial" w:hAnsi="Arial" w:cs="Arial"/>
          <w:color w:val="000000" w:themeColor="background2"/>
          <w:sz w:val="22"/>
          <w:szCs w:val="22"/>
        </w:rPr>
      </w:pPr>
    </w:p>
    <w:p w:rsidR="00906942" w:rsidP="00906942" w:rsidRDefault="00906942" w14:paraId="46F0A567" w14:textId="77777777">
      <w:pPr>
        <w:jc w:val="right"/>
        <w:rPr>
          <w:rFonts w:eastAsia="Times New Roman"/>
          <w:b/>
        </w:rPr>
      </w:pPr>
      <w:r w:rsidRPr="00D067AD">
        <w:rPr>
          <w:rFonts w:eastAsia="Times New Roman"/>
          <w:b/>
        </w:rPr>
        <w:t>202</w:t>
      </w:r>
      <w:r>
        <w:rPr>
          <w:rFonts w:eastAsia="Times New Roman"/>
          <w:b/>
        </w:rPr>
        <w:t>6</w:t>
      </w:r>
      <w:r w:rsidRPr="00D067AD">
        <w:rPr>
          <w:rFonts w:eastAsia="Times New Roman"/>
          <w:b/>
        </w:rPr>
        <w:t>-</w:t>
      </w:r>
      <w:r>
        <w:rPr>
          <w:rFonts w:eastAsia="Times New Roman"/>
          <w:b/>
        </w:rPr>
        <w:t>126</w:t>
      </w:r>
    </w:p>
    <w:p w:rsidR="00A3451D" w:rsidP="00B16661" w:rsidRDefault="00906942" w14:paraId="5F527D89" w14:textId="2AABF01A">
      <w:pPr>
        <w:pStyle w:val="paragraph"/>
        <w:spacing w:line="360" w:lineRule="auto"/>
        <w:ind w:right="281"/>
        <w:rPr>
          <w:rFonts w:ascii="Arial" w:hAnsi="Arial" w:cs="Arial"/>
          <w:color w:val="000000" w:themeColor="background2"/>
          <w:sz w:val="22"/>
          <w:szCs w:val="22"/>
        </w:rPr>
      </w:pPr>
      <w:r>
        <w:rPr>
          <w:rFonts w:ascii="Arial" w:hAnsi="Arial" w:cs="Arial"/>
          <w:color w:val="000000" w:themeColor="background2"/>
          <w:sz w:val="22"/>
          <w:szCs w:val="22"/>
        </w:rPr>
        <w:t>i</w:t>
      </w:r>
      <w:r w:rsidR="00E47B64">
        <w:rPr>
          <w:rFonts w:ascii="Arial" w:hAnsi="Arial" w:cs="Arial"/>
          <w:color w:val="000000" w:themeColor="background2"/>
          <w:sz w:val="22"/>
          <w:szCs w:val="22"/>
        </w:rPr>
        <w:t>ntegrieren</w:t>
      </w:r>
      <w:r w:rsidRPr="00B16661" w:rsidR="00B16661">
        <w:rPr>
          <w:rFonts w:ascii="Arial" w:hAnsi="Arial" w:cs="Arial"/>
          <w:color w:val="000000" w:themeColor="background2"/>
          <w:sz w:val="22"/>
          <w:szCs w:val="22"/>
        </w:rPr>
        <w:t>. So wird der Trailer zu einem vernetzten System, das Effizienz, Verfügbarkeit und Betriebssicherheit nachhaltig steigert.</w:t>
      </w:r>
    </w:p>
    <w:p w:rsidRPr="00360F62" w:rsidR="00E5740E" w:rsidP="00E5740E" w:rsidRDefault="00E5740E" w14:paraId="4665DFD3" w14:textId="0A719FE7">
      <w:pPr>
        <w:spacing w:line="360" w:lineRule="auto"/>
        <w:rPr>
          <w:b/>
          <w:bCs/>
        </w:rPr>
      </w:pPr>
      <w:r w:rsidRPr="00360F62">
        <w:rPr>
          <w:b/>
          <w:bCs/>
        </w:rPr>
        <w:t xml:space="preserve">TrailerConnect® Telematik und </w:t>
      </w:r>
      <w:proofErr w:type="spellStart"/>
      <w:r w:rsidRPr="00360F62">
        <w:rPr>
          <w:b/>
          <w:bCs/>
        </w:rPr>
        <w:t>FleetTrack</w:t>
      </w:r>
      <w:proofErr w:type="spellEnd"/>
      <w:r w:rsidRPr="00360F62">
        <w:rPr>
          <w:b/>
          <w:bCs/>
        </w:rPr>
        <w:t>: Transparenz in Echtzeit</w:t>
      </w:r>
    </w:p>
    <w:p w:rsidRPr="00AE23CF" w:rsidR="00E5740E" w:rsidP="00E5740E" w:rsidRDefault="00DA4645" w14:paraId="72CA2A84" w14:textId="123F8CB2">
      <w:pPr>
        <w:spacing w:line="360" w:lineRule="auto"/>
      </w:pPr>
      <w:r>
        <w:t>D</w:t>
      </w:r>
      <w:r w:rsidRPr="00AE23CF" w:rsidR="00E5740E">
        <w:t xml:space="preserve">ie TrailerConnect® Telematik </w:t>
      </w:r>
      <w:r w:rsidRPr="00AE23CF">
        <w:t xml:space="preserve">liefert </w:t>
      </w:r>
      <w:r w:rsidRPr="00AE23CF" w:rsidR="00E5740E">
        <w:t>umfassende Echtzeitdaten zu Standort, Temperatur, Reifendruck, Bremsereignissen, Energieverbrauch und weiteren Parametern</w:t>
      </w:r>
      <w:r w:rsidR="002C5893">
        <w:t xml:space="preserve"> zu Trailer und Kältemaschine S.CU</w:t>
      </w:r>
      <w:r w:rsidRPr="00AE23CF" w:rsidR="00E5740E">
        <w:t xml:space="preserve">. Zentrale Benutzeroberfläche </w:t>
      </w:r>
      <w:r w:rsidRPr="00AE23CF" w:rsidR="003B44CC">
        <w:t xml:space="preserve">für ein transparentes und vorausschauendes Flottenmanagement </w:t>
      </w:r>
      <w:r w:rsidRPr="00AE23CF" w:rsidR="00E5740E">
        <w:t xml:space="preserve">ist </w:t>
      </w:r>
      <w:r w:rsidR="0087426E">
        <w:t xml:space="preserve">TrailerConnect® </w:t>
      </w:r>
      <w:proofErr w:type="spellStart"/>
      <w:r w:rsidRPr="00AE23CF" w:rsidR="00E5740E">
        <w:t>FleetTrack</w:t>
      </w:r>
      <w:proofErr w:type="spellEnd"/>
      <w:r w:rsidRPr="00AE23CF" w:rsidR="00E5740E">
        <w:t>, das sämtliche Telematik</w:t>
      </w:r>
      <w:r w:rsidRPr="00AE23CF" w:rsidR="00E5740E">
        <w:rPr>
          <w:rFonts w:ascii="Cambria Math" w:hAnsi="Cambria Math" w:cs="Cambria Math"/>
        </w:rPr>
        <w:t>‑</w:t>
      </w:r>
      <w:r w:rsidRPr="00AE23CF" w:rsidR="00E5740E">
        <w:t xml:space="preserve"> und Zustandsdaten in einem übersichtlichen Dashboard zusammenführt. Flottenbetreiber erhalten einen konsolidierten Überblick über den technischen Zustand ihrer Trailer, die Performance von Kühlaggregaten sowie relevante Ereignisse und Alarme – in Echtzeit und über die gesamte Flotte hinweg. </w:t>
      </w:r>
    </w:p>
    <w:p w:rsidR="00360F62" w:rsidP="00E5740E" w:rsidRDefault="00360F62" w14:paraId="4A8DC9FC" w14:textId="77777777">
      <w:pPr>
        <w:spacing w:line="360" w:lineRule="auto"/>
      </w:pPr>
    </w:p>
    <w:p w:rsidRPr="00360F62" w:rsidR="00E5740E" w:rsidP="00E5740E" w:rsidRDefault="0087426E" w14:paraId="50CE0E93" w14:textId="18DD5927">
      <w:pPr>
        <w:spacing w:line="360" w:lineRule="auto"/>
        <w:rPr>
          <w:b/>
          <w:bCs/>
        </w:rPr>
      </w:pPr>
      <w:r>
        <w:rPr>
          <w:b/>
          <w:bCs/>
        </w:rPr>
        <w:t xml:space="preserve">TrailerConnect® </w:t>
      </w:r>
      <w:proofErr w:type="spellStart"/>
      <w:r w:rsidRPr="00360F62" w:rsidR="00E5740E">
        <w:rPr>
          <w:b/>
          <w:bCs/>
        </w:rPr>
        <w:t>FleetWatch</w:t>
      </w:r>
      <w:proofErr w:type="spellEnd"/>
      <w:r w:rsidRPr="00360F62" w:rsidR="00E5740E">
        <w:rPr>
          <w:b/>
          <w:bCs/>
        </w:rPr>
        <w:t>: Proaktive Überwachung statt reaktiver Prozesse</w:t>
      </w:r>
      <w:r w:rsidR="00DC6DB6">
        <w:rPr>
          <w:b/>
          <w:bCs/>
        </w:rPr>
        <w:t xml:space="preserve"> jetzt auch mit neuer Nutzungsanalyse</w:t>
      </w:r>
    </w:p>
    <w:p w:rsidR="00E5740E" w:rsidP="00E5740E" w:rsidRDefault="0087426E" w14:paraId="2B323592" w14:textId="578915D3">
      <w:pPr>
        <w:spacing w:line="360" w:lineRule="auto"/>
      </w:pPr>
      <w:r>
        <w:t xml:space="preserve">TrailerConnect® </w:t>
      </w:r>
      <w:proofErr w:type="spellStart"/>
      <w:r w:rsidRPr="00AE23CF" w:rsidR="00E5740E">
        <w:t>FleetWatch</w:t>
      </w:r>
      <w:proofErr w:type="spellEnd"/>
      <w:r w:rsidRPr="00AE23CF" w:rsidR="00E5740E">
        <w:t xml:space="preserve"> ergänzt </w:t>
      </w:r>
      <w:proofErr w:type="spellStart"/>
      <w:r w:rsidRPr="00AE23CF" w:rsidR="00E5740E">
        <w:t>FleetTrack</w:t>
      </w:r>
      <w:proofErr w:type="spellEnd"/>
      <w:r w:rsidRPr="00AE23CF" w:rsidR="00E5740E">
        <w:t xml:space="preserve"> um eine proaktive Überwachungsfunktion</w:t>
      </w:r>
      <w:r>
        <w:t xml:space="preserve"> für Trailer und </w:t>
      </w:r>
      <w:r w:rsidR="00802CA1">
        <w:t>Transportk</w:t>
      </w:r>
      <w:r>
        <w:t>ältemaschine</w:t>
      </w:r>
      <w:r w:rsidR="008444A8">
        <w:t xml:space="preserve">n – </w:t>
      </w:r>
      <w:r w:rsidR="00EA139C">
        <w:t xml:space="preserve">sowohl die Schmitz Cargobull </w:t>
      </w:r>
      <w:r>
        <w:t>S.CU</w:t>
      </w:r>
      <w:r w:rsidRPr="00AE23CF" w:rsidR="00E5740E">
        <w:t>.</w:t>
      </w:r>
      <w:r w:rsidR="009211D4">
        <w:t xml:space="preserve"> wie auch</w:t>
      </w:r>
      <w:r w:rsidR="000942CC">
        <w:t xml:space="preserve"> </w:t>
      </w:r>
      <w:r w:rsidR="009211D4">
        <w:t>Fremd</w:t>
      </w:r>
      <w:r w:rsidR="00082C7E">
        <w:t>kühlgeräte</w:t>
      </w:r>
      <w:r w:rsidR="000942CC">
        <w:t>.</w:t>
      </w:r>
      <w:r w:rsidRPr="00AE23CF" w:rsidR="00E5740E">
        <w:t xml:space="preserve"> Das System erkennt kritische Zustände</w:t>
      </w:r>
      <w:r w:rsidR="00895782">
        <w:t xml:space="preserve"> frühzeiti</w:t>
      </w:r>
      <w:r w:rsidR="00342AA8">
        <w:t>g,</w:t>
      </w:r>
      <w:r w:rsidRPr="00AE23CF" w:rsidR="00E5740E">
        <w:t xml:space="preserve"> wie </w:t>
      </w:r>
      <w:r w:rsidR="00342AA8">
        <w:t xml:space="preserve">etwa </w:t>
      </w:r>
      <w:r w:rsidRPr="00AE23CF" w:rsidR="00E5740E">
        <w:t>Fehlercodes von Kühlaggregaten oder EBS</w:t>
      </w:r>
      <w:r w:rsidRPr="00AE23CF" w:rsidR="00E5740E">
        <w:rPr>
          <w:rFonts w:ascii="Cambria Math" w:hAnsi="Cambria Math" w:cs="Cambria Math"/>
        </w:rPr>
        <w:t>‑</w:t>
      </w:r>
      <w:r w:rsidRPr="00AE23CF" w:rsidR="00E5740E">
        <w:t>Systemen</w:t>
      </w:r>
      <w:r w:rsidR="00342AA8">
        <w:t xml:space="preserve">. </w:t>
      </w:r>
      <w:r w:rsidRPr="00AE23CF" w:rsidR="00E5740E">
        <w:t xml:space="preserve">Handlungsempfehlungen unterstützen dabei, </w:t>
      </w:r>
      <w:r w:rsidR="00342AA8">
        <w:t>Probleme zu behebe</w:t>
      </w:r>
      <w:r w:rsidRPr="00AE23CF" w:rsidR="00E5740E">
        <w:t>n</w:t>
      </w:r>
      <w:r w:rsidR="008070B4">
        <w:t>, bevor Ausfälle entstehen</w:t>
      </w:r>
      <w:r w:rsidRPr="00AE23CF" w:rsidR="00E5740E">
        <w:t>. Wartung</w:t>
      </w:r>
      <w:r w:rsidR="008070B4">
        <w:t xml:space="preserve"> wird</w:t>
      </w:r>
      <w:r w:rsidRPr="00AE23CF" w:rsidR="00E5740E">
        <w:t xml:space="preserve"> planbarer und </w:t>
      </w:r>
      <w:r w:rsidR="00BA505C">
        <w:t>die</w:t>
      </w:r>
      <w:r w:rsidRPr="00AE23CF" w:rsidR="00E5740E">
        <w:t xml:space="preserve"> Fahrzeugverfügbarkeit</w:t>
      </w:r>
      <w:r w:rsidR="00BA505C">
        <w:t xml:space="preserve"> erhöht</w:t>
      </w:r>
      <w:r w:rsidRPr="00AE23CF" w:rsidR="00E5740E">
        <w:t>.</w:t>
      </w:r>
      <w:r w:rsidR="00CD44C7">
        <w:t xml:space="preserve"> </w:t>
      </w:r>
      <w:r w:rsidRPr="00933C98" w:rsidR="00933C98">
        <w:t xml:space="preserve">Die neue Nutzungsanalyse in </w:t>
      </w:r>
      <w:proofErr w:type="spellStart"/>
      <w:r w:rsidRPr="00933C98" w:rsidR="00933C98">
        <w:t>FleetWatch</w:t>
      </w:r>
      <w:proofErr w:type="spellEnd"/>
      <w:r w:rsidRPr="00933C98" w:rsidR="00933C98">
        <w:t xml:space="preserve"> bietet ein flexibles Dashboard zur Transparenz von Flotteneinsatz und Performance. Individuell definierbare Zeiträume und Filter ermöglichen gezielte Auswertungen nach Fahrzeugen, Gruppen oder Komponenten. Zentrale </w:t>
      </w:r>
      <w:r w:rsidR="007B504A">
        <w:t>Daten über</w:t>
      </w:r>
      <w:r w:rsidRPr="00933C98" w:rsidR="00933C98">
        <w:t xml:space="preserve"> Auslastung, Betriebsstunden oder Temperaturverläufe liefern fundierte Entscheidungsgrundlagen und </w:t>
      </w:r>
      <w:r w:rsidR="00BA505C">
        <w:t>Kunden können schnell erkennen, wo Optimierungspotenziale liegen.</w:t>
      </w:r>
    </w:p>
    <w:p w:rsidRPr="00AE23CF" w:rsidR="00360F62" w:rsidP="00E5740E" w:rsidRDefault="00360F62" w14:paraId="43D024F1" w14:textId="77777777">
      <w:pPr>
        <w:spacing w:line="360" w:lineRule="auto"/>
      </w:pPr>
    </w:p>
    <w:p w:rsidRPr="00360F62" w:rsidR="00E5740E" w:rsidP="00E5740E" w:rsidRDefault="0087426E" w14:paraId="403DFE20" w14:textId="1E3DAADC">
      <w:pPr>
        <w:spacing w:line="360" w:lineRule="auto"/>
        <w:rPr>
          <w:b/>
          <w:bCs/>
        </w:rPr>
      </w:pPr>
      <w:r>
        <w:rPr>
          <w:b/>
          <w:bCs/>
        </w:rPr>
        <w:t>TrailerConnect® Data Management Center (</w:t>
      </w:r>
      <w:r w:rsidRPr="00360F62" w:rsidR="00E5740E">
        <w:rPr>
          <w:b/>
          <w:bCs/>
        </w:rPr>
        <w:t>DMC</w:t>
      </w:r>
      <w:r>
        <w:rPr>
          <w:b/>
          <w:bCs/>
        </w:rPr>
        <w:t>)</w:t>
      </w:r>
      <w:r w:rsidRPr="00360F62" w:rsidR="00E5740E">
        <w:rPr>
          <w:b/>
          <w:bCs/>
        </w:rPr>
        <w:t xml:space="preserve"> und </w:t>
      </w:r>
      <w:proofErr w:type="spellStart"/>
      <w:r w:rsidRPr="00360F62" w:rsidR="00E5740E">
        <w:rPr>
          <w:b/>
          <w:bCs/>
        </w:rPr>
        <w:t>TourTrack</w:t>
      </w:r>
      <w:proofErr w:type="spellEnd"/>
      <w:r w:rsidRPr="00360F62" w:rsidR="00E5740E">
        <w:rPr>
          <w:b/>
          <w:bCs/>
        </w:rPr>
        <w:t>: Sichere Datenbasis und durchgängige Integration</w:t>
      </w:r>
    </w:p>
    <w:p w:rsidR="004B7DD8" w:rsidP="00E5740E" w:rsidRDefault="00E5740E" w14:paraId="12B3CDFB" w14:textId="77777777">
      <w:pPr>
        <w:spacing w:line="360" w:lineRule="auto"/>
      </w:pPr>
      <w:r>
        <w:t>Mit dem Data Management Center (DMC) stellt Schmitz Cargobull eine zentrale, DSGVO</w:t>
      </w:r>
      <w:r w:rsidR="00FE4840">
        <w:t>-</w:t>
      </w:r>
      <w:r w:rsidR="00CB6196">
        <w:rPr>
          <w:rFonts w:ascii="Cambria Math" w:hAnsi="Cambria Math" w:cs="Cambria Math"/>
        </w:rPr>
        <w:t xml:space="preserve"> </w:t>
      </w:r>
      <w:r>
        <w:t xml:space="preserve">konforme </w:t>
      </w:r>
      <w:r w:rsidR="00CB6196">
        <w:t xml:space="preserve">Datenplattform </w:t>
      </w:r>
      <w:r>
        <w:t xml:space="preserve">bereit. </w:t>
      </w:r>
      <w:r w:rsidR="001C2499">
        <w:t>Im</w:t>
      </w:r>
      <w:r w:rsidR="00A75102">
        <w:t xml:space="preserve"> </w:t>
      </w:r>
      <w:r>
        <w:t xml:space="preserve">DMC </w:t>
      </w:r>
      <w:r w:rsidR="001C2499">
        <w:t xml:space="preserve">werden </w:t>
      </w:r>
      <w:r>
        <w:t>Telematik</w:t>
      </w:r>
      <w:r w:rsidR="00A75102">
        <w:rPr>
          <w:rFonts w:ascii="Cambria Math" w:hAnsi="Cambria Math" w:cs="Cambria Math"/>
        </w:rPr>
        <w:t>-</w:t>
      </w:r>
      <w:r>
        <w:t xml:space="preserve"> sowie Drittanbieterdaten </w:t>
      </w:r>
      <w:r w:rsidR="009326D6">
        <w:t xml:space="preserve">in </w:t>
      </w:r>
      <w:r>
        <w:t xml:space="preserve">einer einheitlichen </w:t>
      </w:r>
      <w:r w:rsidR="009326D6">
        <w:t xml:space="preserve">Datenbasis </w:t>
      </w:r>
      <w:r w:rsidR="001C2499">
        <w:t xml:space="preserve">konsolidiert. </w:t>
      </w:r>
      <w:r w:rsidR="00B23806">
        <w:t>Das</w:t>
      </w:r>
      <w:r w:rsidR="001C2499">
        <w:t xml:space="preserve"> </w:t>
      </w:r>
      <w:r>
        <w:t>ermöglicht auch in gemischten Flotten</w:t>
      </w:r>
      <w:r w:rsidR="009326D6">
        <w:t xml:space="preserve"> einen konsistenten Überblick</w:t>
      </w:r>
      <w:r>
        <w:t xml:space="preserve">. In Kombination mit </w:t>
      </w:r>
      <w:proofErr w:type="spellStart"/>
      <w:r>
        <w:t>TourTrack</w:t>
      </w:r>
      <w:proofErr w:type="spellEnd"/>
      <w:r>
        <w:t xml:space="preserve"> entsteht eine durchgängige digitale </w:t>
      </w:r>
    </w:p>
    <w:p w:rsidR="004B7DD8" w:rsidP="00E5740E" w:rsidRDefault="004B7DD8" w14:paraId="56C093D2" w14:textId="77777777">
      <w:pPr>
        <w:spacing w:line="360" w:lineRule="auto"/>
      </w:pPr>
    </w:p>
    <w:p w:rsidR="004B7DD8" w:rsidP="004B7DD8" w:rsidRDefault="004B7DD8" w14:paraId="380D2840" w14:textId="77777777">
      <w:pPr>
        <w:jc w:val="right"/>
        <w:rPr>
          <w:rFonts w:eastAsia="Times New Roman"/>
          <w:b/>
        </w:rPr>
      </w:pPr>
      <w:r w:rsidRPr="00D067AD">
        <w:rPr>
          <w:rFonts w:eastAsia="Times New Roman"/>
          <w:b/>
        </w:rPr>
        <w:t>202</w:t>
      </w:r>
      <w:r>
        <w:rPr>
          <w:rFonts w:eastAsia="Times New Roman"/>
          <w:b/>
        </w:rPr>
        <w:t>6</w:t>
      </w:r>
      <w:r w:rsidRPr="00D067AD">
        <w:rPr>
          <w:rFonts w:eastAsia="Times New Roman"/>
          <w:b/>
        </w:rPr>
        <w:t>-</w:t>
      </w:r>
      <w:r>
        <w:rPr>
          <w:rFonts w:eastAsia="Times New Roman"/>
          <w:b/>
        </w:rPr>
        <w:t>126</w:t>
      </w:r>
    </w:p>
    <w:p w:rsidR="004B7DD8" w:rsidP="00E5740E" w:rsidRDefault="004B7DD8" w14:paraId="080316C8" w14:textId="77777777">
      <w:pPr>
        <w:spacing w:line="360" w:lineRule="auto"/>
      </w:pPr>
    </w:p>
    <w:p w:rsidR="002A5B20" w:rsidP="00E5740E" w:rsidRDefault="00E5740E" w14:paraId="2A623567" w14:textId="34F3CCC3">
      <w:pPr>
        <w:spacing w:line="360" w:lineRule="auto"/>
      </w:pPr>
      <w:r>
        <w:t>Nachverfolgbarkeit von Transporten. Relevante Informationen können systemübergreifend ausgetauscht, dokumentiert und in bestehende Flotten</w:t>
      </w:r>
      <w:r w:rsidR="001D6071">
        <w:rPr>
          <w:rFonts w:ascii="Cambria Math" w:hAnsi="Cambria Math" w:cs="Cambria Math"/>
        </w:rPr>
        <w:t>-</w:t>
      </w:r>
      <w:r>
        <w:t xml:space="preserve"> und </w:t>
      </w:r>
    </w:p>
    <w:p w:rsidRPr="00AE23CF" w:rsidR="00E5740E" w:rsidP="00E5740E" w:rsidRDefault="00E5740E" w14:paraId="4793D641" w14:textId="13AED30D">
      <w:pPr>
        <w:spacing w:line="360" w:lineRule="auto"/>
      </w:pPr>
      <w:r w:rsidRPr="00AE23CF">
        <w:t xml:space="preserve">Logistikprozesse integriert werden – von der Routenplanung bis zum Nachweis der Transportbedingungen. </w:t>
      </w:r>
      <w:r w:rsidR="00C635DD">
        <w:t xml:space="preserve">Der Anwender bestimmt dabei wann, wo und mit wem er welche Daten teilt. </w:t>
      </w:r>
    </w:p>
    <w:p w:rsidR="00360F62" w:rsidP="00E5740E" w:rsidRDefault="00360F62" w14:paraId="14472CAB" w14:textId="77777777">
      <w:pPr>
        <w:spacing w:line="360" w:lineRule="auto"/>
      </w:pPr>
    </w:p>
    <w:p w:rsidRPr="00360F62" w:rsidR="00E5740E" w:rsidP="00E5740E" w:rsidRDefault="00E5740E" w14:paraId="0D8F5515" w14:textId="0CFB004C">
      <w:pPr>
        <w:spacing w:line="360" w:lineRule="auto"/>
        <w:rPr>
          <w:b/>
          <w:bCs/>
        </w:rPr>
      </w:pPr>
      <w:r w:rsidRPr="00360F62">
        <w:rPr>
          <w:b/>
          <w:bCs/>
        </w:rPr>
        <w:t xml:space="preserve">Remote Start und </w:t>
      </w:r>
      <w:proofErr w:type="spellStart"/>
      <w:r w:rsidRPr="00360F62">
        <w:rPr>
          <w:b/>
          <w:bCs/>
        </w:rPr>
        <w:t>CargoSets</w:t>
      </w:r>
      <w:proofErr w:type="spellEnd"/>
      <w:r w:rsidRPr="00360F62">
        <w:rPr>
          <w:b/>
          <w:bCs/>
        </w:rPr>
        <w:t>: Digitale Steuerung des Trailers</w:t>
      </w:r>
    </w:p>
    <w:p w:rsidRPr="00AE23CF" w:rsidR="00E5740E" w:rsidP="00E5740E" w:rsidRDefault="00E5740E" w14:paraId="4EBFB575" w14:textId="19D0E898">
      <w:pPr>
        <w:spacing w:line="360" w:lineRule="auto"/>
      </w:pPr>
      <w:r w:rsidRPr="00AE23CF">
        <w:t>Ein zentraler Bestandteil des Software</w:t>
      </w:r>
      <w:r w:rsidRPr="00AE23CF">
        <w:rPr>
          <w:rFonts w:ascii="Cambria Math" w:hAnsi="Cambria Math" w:cs="Cambria Math"/>
        </w:rPr>
        <w:t>‑</w:t>
      </w:r>
      <w:proofErr w:type="spellStart"/>
      <w:r w:rsidRPr="00AE23CF">
        <w:t>defined</w:t>
      </w:r>
      <w:proofErr w:type="spellEnd"/>
      <w:r w:rsidRPr="00AE23CF">
        <w:t xml:space="preserve"> Trailer</w:t>
      </w:r>
      <w:r w:rsidR="00542B4B">
        <w:t>s</w:t>
      </w:r>
      <w:r w:rsidRPr="00AE23CF">
        <w:t xml:space="preserve"> sind smarte Remote</w:t>
      </w:r>
      <w:r w:rsidRPr="00AE23CF">
        <w:rPr>
          <w:rFonts w:ascii="Cambria Math" w:hAnsi="Cambria Math" w:cs="Cambria Math"/>
        </w:rPr>
        <w:t>‑</w:t>
      </w:r>
      <w:r w:rsidRPr="00AE23CF">
        <w:t>Funktionen. Über das</w:t>
      </w:r>
      <w:r w:rsidR="00C635DD">
        <w:t xml:space="preserve"> TrailerConnect®</w:t>
      </w:r>
      <w:r w:rsidRPr="00AE23CF">
        <w:t xml:space="preserve"> Portal lassen sich Funktionen wie Remote Start von Kühlaggregaten, Set</w:t>
      </w:r>
      <w:r w:rsidRPr="00AE23CF">
        <w:rPr>
          <w:rFonts w:ascii="Cambria Math" w:hAnsi="Cambria Math" w:cs="Cambria Math"/>
        </w:rPr>
        <w:t>‑</w:t>
      </w:r>
      <w:r w:rsidRPr="00AE23CF">
        <w:t>Point</w:t>
      </w:r>
      <w:r w:rsidRPr="00AE23CF">
        <w:rPr>
          <w:rFonts w:ascii="Cambria Math" w:hAnsi="Cambria Math" w:cs="Cambria Math"/>
        </w:rPr>
        <w:t>‑</w:t>
      </w:r>
      <w:r w:rsidRPr="00AE23CF">
        <w:t xml:space="preserve">Anpassungen oder digitale Türverriegelungen aus der Ferne steuern. </w:t>
      </w:r>
    </w:p>
    <w:p w:rsidRPr="00AE23CF" w:rsidR="00E5740E" w:rsidP="00E5740E" w:rsidRDefault="00E5740E" w14:paraId="2BA13780" w14:textId="0BB5FE9D">
      <w:pPr>
        <w:spacing w:line="360" w:lineRule="auto"/>
      </w:pPr>
      <w:r w:rsidRPr="00AE23CF">
        <w:t xml:space="preserve">Mit </w:t>
      </w:r>
      <w:proofErr w:type="spellStart"/>
      <w:r w:rsidRPr="00AE23CF">
        <w:t>CargoSets</w:t>
      </w:r>
      <w:proofErr w:type="spellEnd"/>
      <w:r w:rsidRPr="00AE23CF">
        <w:t xml:space="preserve"> können vordefinierte Einstellungsprofile für </w:t>
      </w:r>
      <w:r w:rsidR="001D6071">
        <w:t>wiederkehrende</w:t>
      </w:r>
      <w:r w:rsidRPr="00AE23CF" w:rsidR="001D6071">
        <w:t xml:space="preserve"> </w:t>
      </w:r>
      <w:r w:rsidRPr="00AE23CF">
        <w:t xml:space="preserve">Transportaufgaben </w:t>
      </w:r>
      <w:r w:rsidR="00831CD6">
        <w:t xml:space="preserve">per Klick </w:t>
      </w:r>
      <w:r w:rsidRPr="00AE23CF">
        <w:t xml:space="preserve">aktiviert werden. </w:t>
      </w:r>
      <w:r w:rsidR="00831CD6">
        <w:t xml:space="preserve">Das </w:t>
      </w:r>
      <w:r w:rsidRPr="00AE23CF" w:rsidR="00D7027D">
        <w:t xml:space="preserve">vereinfacht </w:t>
      </w:r>
      <w:r w:rsidRPr="00AE23CF">
        <w:t xml:space="preserve">Prozesse, </w:t>
      </w:r>
      <w:r w:rsidR="003B4C37">
        <w:t xml:space="preserve">reduziert </w:t>
      </w:r>
      <w:r w:rsidRPr="00AE23CF">
        <w:t xml:space="preserve">Bedienfehler und </w:t>
      </w:r>
      <w:r w:rsidRPr="00AE23CF" w:rsidR="00D7027D">
        <w:t xml:space="preserve">erhöht </w:t>
      </w:r>
      <w:r w:rsidRPr="00AE23CF">
        <w:t xml:space="preserve">die Betriebssicherheit. </w:t>
      </w:r>
    </w:p>
    <w:p w:rsidR="009C4320" w:rsidP="00B16661" w:rsidRDefault="009C4320" w14:paraId="7215E24C" w14:textId="61FAE8B5">
      <w:pPr>
        <w:pStyle w:val="paragraph"/>
        <w:spacing w:line="360" w:lineRule="auto"/>
        <w:ind w:right="281"/>
        <w:rPr>
          <w:rFonts w:ascii="Arial" w:hAnsi="Arial" w:cs="Arial"/>
          <w:color w:val="000000" w:themeColor="background2"/>
          <w:sz w:val="22"/>
          <w:szCs w:val="22"/>
        </w:rPr>
      </w:pPr>
      <w:r w:rsidRPr="009C4320">
        <w:rPr>
          <w:rFonts w:ascii="Arial" w:hAnsi="Arial" w:cs="Arial"/>
          <w:color w:val="000000" w:themeColor="background2"/>
          <w:sz w:val="22"/>
          <w:szCs w:val="22"/>
        </w:rPr>
        <w:t>Das Cargobull Operating System ermöglicht eine durchgängige Konnektivität von der Straße bis zur Cloud. Echtzeit-Datensynchronisation, KI-basierte Muster- und Anomalie</w:t>
      </w:r>
      <w:r w:rsidR="00D00261">
        <w:rPr>
          <w:rFonts w:ascii="Arial" w:hAnsi="Arial" w:cs="Arial"/>
          <w:color w:val="000000" w:themeColor="background2"/>
          <w:sz w:val="22"/>
          <w:szCs w:val="22"/>
        </w:rPr>
        <w:t>-E</w:t>
      </w:r>
      <w:r w:rsidRPr="009C4320">
        <w:rPr>
          <w:rFonts w:ascii="Arial" w:hAnsi="Arial" w:cs="Arial"/>
          <w:color w:val="000000" w:themeColor="background2"/>
          <w:sz w:val="22"/>
          <w:szCs w:val="22"/>
        </w:rPr>
        <w:t>rkennung sowie Ferndiagnose und Over-</w:t>
      </w:r>
      <w:proofErr w:type="spellStart"/>
      <w:r w:rsidRPr="009C4320">
        <w:rPr>
          <w:rFonts w:ascii="Arial" w:hAnsi="Arial" w:cs="Arial"/>
          <w:color w:val="000000" w:themeColor="background2"/>
          <w:sz w:val="22"/>
          <w:szCs w:val="22"/>
        </w:rPr>
        <w:t>the</w:t>
      </w:r>
      <w:proofErr w:type="spellEnd"/>
      <w:r w:rsidRPr="009C4320">
        <w:rPr>
          <w:rFonts w:ascii="Arial" w:hAnsi="Arial" w:cs="Arial"/>
          <w:color w:val="000000" w:themeColor="background2"/>
          <w:sz w:val="22"/>
          <w:szCs w:val="22"/>
        </w:rPr>
        <w:t xml:space="preserve">-Air-Updates </w:t>
      </w:r>
      <w:r w:rsidR="00D7027D">
        <w:rPr>
          <w:rFonts w:ascii="Arial" w:hAnsi="Arial" w:cs="Arial"/>
          <w:color w:val="000000" w:themeColor="background2"/>
          <w:sz w:val="22"/>
          <w:szCs w:val="22"/>
        </w:rPr>
        <w:t xml:space="preserve">helfen, Ausfälle </w:t>
      </w:r>
      <w:r w:rsidR="0037734F">
        <w:rPr>
          <w:rFonts w:ascii="Arial" w:hAnsi="Arial" w:cs="Arial"/>
          <w:color w:val="000000" w:themeColor="background2"/>
          <w:sz w:val="22"/>
          <w:szCs w:val="22"/>
        </w:rPr>
        <w:t xml:space="preserve">früh </w:t>
      </w:r>
      <w:r w:rsidR="00D7027D">
        <w:rPr>
          <w:rFonts w:ascii="Arial" w:hAnsi="Arial" w:cs="Arial"/>
          <w:color w:val="000000" w:themeColor="background2"/>
          <w:sz w:val="22"/>
          <w:szCs w:val="22"/>
        </w:rPr>
        <w:t>zu vermeiden</w:t>
      </w:r>
      <w:r w:rsidR="0037734F">
        <w:rPr>
          <w:rFonts w:ascii="Arial" w:hAnsi="Arial" w:cs="Arial"/>
          <w:color w:val="000000" w:themeColor="background2"/>
          <w:sz w:val="22"/>
          <w:szCs w:val="22"/>
        </w:rPr>
        <w:t>, Standzeiten zu</w:t>
      </w:r>
      <w:r w:rsidRPr="009C4320">
        <w:rPr>
          <w:rFonts w:ascii="Arial" w:hAnsi="Arial" w:cs="Arial"/>
          <w:color w:val="000000" w:themeColor="background2"/>
          <w:sz w:val="22"/>
          <w:szCs w:val="22"/>
        </w:rPr>
        <w:t xml:space="preserve"> reduzieren Standzeiten</w:t>
      </w:r>
      <w:r w:rsidR="00054950">
        <w:rPr>
          <w:rFonts w:ascii="Arial" w:hAnsi="Arial" w:cs="Arial"/>
          <w:color w:val="000000" w:themeColor="background2"/>
          <w:sz w:val="22"/>
          <w:szCs w:val="22"/>
        </w:rPr>
        <w:t xml:space="preserve"> und die Flotte zuverlässig zu betreiben</w:t>
      </w:r>
      <w:r w:rsidRPr="009C4320">
        <w:rPr>
          <w:rFonts w:ascii="Arial" w:hAnsi="Arial" w:cs="Arial"/>
          <w:color w:val="000000" w:themeColor="background2"/>
          <w:sz w:val="22"/>
          <w:szCs w:val="22"/>
        </w:rPr>
        <w:t xml:space="preserve">. Gleichzeitig gewährleistet das System maximale Transparenz und Sicherheit, insbesondere bei temperaturgeführten Transporten. Höchste Sicherheitsstandards, zertifizierte Prozesse und rechtskonforme Datenverarbeitung sind </w:t>
      </w:r>
      <w:r w:rsidR="00E31CCC">
        <w:rPr>
          <w:rFonts w:ascii="Arial" w:hAnsi="Arial" w:cs="Arial"/>
          <w:color w:val="000000" w:themeColor="background2"/>
          <w:sz w:val="22"/>
          <w:szCs w:val="22"/>
        </w:rPr>
        <w:t>durchgehend gewährleistet</w:t>
      </w:r>
      <w:r w:rsidRPr="009C4320">
        <w:rPr>
          <w:rFonts w:ascii="Arial" w:hAnsi="Arial" w:cs="Arial"/>
          <w:color w:val="000000" w:themeColor="background2"/>
          <w:sz w:val="22"/>
          <w:szCs w:val="22"/>
        </w:rPr>
        <w:t>.</w:t>
      </w:r>
    </w:p>
    <w:p w:rsidR="00955EE7" w:rsidP="006B6E12" w:rsidRDefault="00955EE7" w14:paraId="4395197E" w14:textId="77777777">
      <w:pPr>
        <w:ind w:right="850"/>
        <w:rPr>
          <w:rFonts w:eastAsia="Calibri"/>
          <w:b/>
          <w:bCs/>
          <w:sz w:val="16"/>
          <w:szCs w:val="16"/>
          <w:u w:val="single"/>
        </w:rPr>
      </w:pPr>
    </w:p>
    <w:p w:rsidRPr="00B55895" w:rsidR="006B6E12" w:rsidP="006B6E12" w:rsidRDefault="006B6E12" w14:paraId="597044D1" w14:textId="7770F5DD">
      <w:pPr>
        <w:ind w:right="850"/>
        <w:rPr>
          <w:rFonts w:eastAsia="Calibri"/>
          <w:sz w:val="16"/>
          <w:szCs w:val="16"/>
        </w:rPr>
      </w:pPr>
      <w:r w:rsidRPr="00B55895">
        <w:rPr>
          <w:rFonts w:eastAsia="Calibri"/>
          <w:b/>
          <w:bCs/>
          <w:sz w:val="16"/>
          <w:szCs w:val="16"/>
          <w:u w:val="single"/>
        </w:rPr>
        <w:t xml:space="preserve">Über Schmitz Cargobull </w:t>
      </w:r>
    </w:p>
    <w:p w:rsidRPr="00B55895" w:rsidR="006B6E12" w:rsidP="006B6E12" w:rsidRDefault="006B6E12" w14:paraId="430CE41C" w14:textId="77777777">
      <w:pPr>
        <w:rPr>
          <w:rFonts w:eastAsia="Times New Roman"/>
          <w:sz w:val="16"/>
          <w:szCs w:val="16"/>
        </w:rPr>
      </w:pPr>
      <w:r w:rsidRPr="00B55895">
        <w:rPr>
          <w:rFonts w:eastAsia="Times New Roman"/>
          <w:sz w:val="16"/>
          <w:szCs w:val="16"/>
        </w:rPr>
        <w:t xml:space="preserve">Schmitz Cargobull ist führender Hersteller von Sattelaufliegern für temperaturgeführte Fracht, General Cargo und Schüttgüter in Europa und Vorreiter bei digitalen Lösungen für Trailer Services und verbesserte Konnektivität. Für den temperaturgeführten Güterverkehr stellt das Unternehmen zudem Transportkältemaschinen für Sattelkühlkoffer her. Mit einem ganzheitlichen Angebot von Finanzierung, Ersatzteilversorgung, Service-Verträgen, Telematiklösungen bis zum Gebrauchtfahrzeughandel unterstützt Schmitz Cargobull seine Kunden bei der Optimierung der Gesamtbetriebskosten (TCO) sowie der digitalen Transformation. </w:t>
      </w:r>
    </w:p>
    <w:p w:rsidRPr="00B55895" w:rsidR="006B6E12" w:rsidP="006B6E12" w:rsidRDefault="006B6E12" w14:paraId="6097EC5F" w14:textId="77777777">
      <w:pPr>
        <w:rPr>
          <w:rFonts w:eastAsia="Times New Roman"/>
          <w:sz w:val="16"/>
          <w:szCs w:val="16"/>
        </w:rPr>
      </w:pPr>
      <w:r w:rsidRPr="00B55895">
        <w:rPr>
          <w:rFonts w:eastAsia="Times New Roman"/>
          <w:sz w:val="16"/>
          <w:szCs w:val="16"/>
          <w:shd w:val="clear" w:color="auto" w:fill="FFFFFF"/>
        </w:rPr>
        <w:t xml:space="preserve">Schmitz Cargobull wurde 1892 im Münsterland (Deutschland) gegründet. Das familiengeführte </w:t>
      </w:r>
      <w:r w:rsidRPr="00B55895">
        <w:rPr>
          <w:rFonts w:eastAsia="Times New Roman"/>
          <w:sz w:val="16"/>
          <w:szCs w:val="16"/>
        </w:rPr>
        <w:t>Unternehmen produziert pro Jahr mit über 6.000 Mitarbeitern rund 50.000 Fahrzeuge und erwirtschaftete</w:t>
      </w:r>
      <w:r w:rsidRPr="00B55895">
        <w:rPr>
          <w:rFonts w:eastAsia="Times New Roman"/>
          <w:sz w:val="16"/>
          <w:szCs w:val="16"/>
          <w:shd w:val="clear" w:color="auto" w:fill="FFFFFF"/>
        </w:rPr>
        <w:t xml:space="preserve"> im Geschäftsjahr 2024/25 einen Umsatz von rund 2,16 Mrd. Euro. Das</w:t>
      </w:r>
      <w:r w:rsidRPr="00B55895">
        <w:rPr>
          <w:rFonts w:eastAsia="Times New Roman"/>
          <w:sz w:val="16"/>
          <w:szCs w:val="16"/>
        </w:rPr>
        <w:t xml:space="preserve"> internationale Produktions-Netzwerk umfasst Werke in Deutschland, Litauen, Spanien, England, Rumänien und der Türkei.</w:t>
      </w:r>
    </w:p>
    <w:p w:rsidRPr="00B55895" w:rsidR="006B6E12" w:rsidP="006B6E12" w:rsidRDefault="006B6E12" w14:paraId="3F53EF6C" w14:textId="77777777">
      <w:pPr>
        <w:ind w:right="283"/>
        <w:rPr>
          <w:rFonts w:eastAsia="Calibri"/>
          <w:b/>
          <w:sz w:val="16"/>
          <w:szCs w:val="16"/>
          <w:u w:val="single"/>
        </w:rPr>
      </w:pPr>
    </w:p>
    <w:p w:rsidRPr="00B55895" w:rsidR="006B6E12" w:rsidP="006B6E12" w:rsidRDefault="006B6E12" w14:paraId="1214E631" w14:textId="77777777">
      <w:pPr>
        <w:ind w:right="283"/>
        <w:rPr>
          <w:rFonts w:eastAsia="Calibri"/>
          <w:b/>
          <w:sz w:val="16"/>
          <w:szCs w:val="16"/>
          <w:u w:val="single"/>
        </w:rPr>
      </w:pPr>
      <w:r w:rsidRPr="00B55895">
        <w:rPr>
          <w:rFonts w:eastAsia="Calibri"/>
          <w:b/>
          <w:sz w:val="16"/>
          <w:szCs w:val="16"/>
          <w:u w:val="single"/>
        </w:rPr>
        <w:t>Das Schmitz Cargobull Presse-Team:</w:t>
      </w:r>
    </w:p>
    <w:p w:rsidRPr="00B55895" w:rsidR="006B6E12" w:rsidP="006B6E12" w:rsidRDefault="006B6E12" w14:paraId="46CFA51D" w14:textId="77777777">
      <w:pPr>
        <w:ind w:right="851"/>
        <w:rPr>
          <w:rFonts w:eastAsia="Calibri"/>
          <w:sz w:val="16"/>
          <w:szCs w:val="24"/>
          <w:lang w:val="sv-SE"/>
        </w:rPr>
      </w:pPr>
      <w:r w:rsidRPr="00B55895">
        <w:rPr>
          <w:rFonts w:eastAsia="Calibri"/>
          <w:sz w:val="16"/>
          <w:szCs w:val="24"/>
          <w:lang w:val="sv-SE"/>
        </w:rPr>
        <w:t>Anna Stuhlmeier</w:t>
      </w:r>
      <w:r w:rsidRPr="00B55895">
        <w:rPr>
          <w:rFonts w:eastAsia="Calibri"/>
          <w:sz w:val="16"/>
          <w:szCs w:val="24"/>
          <w:lang w:val="sv-SE"/>
        </w:rPr>
        <w:tab/>
      </w:r>
      <w:r w:rsidRPr="00B55895">
        <w:rPr>
          <w:rFonts w:eastAsia="Calibri"/>
          <w:sz w:val="16"/>
          <w:szCs w:val="24"/>
          <w:lang w:val="sv-SE"/>
        </w:rPr>
        <w:t xml:space="preserve">+49 2558 81-1340 I </w:t>
      </w:r>
      <w:hyperlink w:history="1" r:id="rId13">
        <w:r w:rsidRPr="00B55895">
          <w:rPr>
            <w:rFonts w:eastAsia="Calibri"/>
            <w:color w:val="000000"/>
            <w:sz w:val="16"/>
            <w:szCs w:val="24"/>
            <w:u w:val="single"/>
            <w:lang w:val="sv-SE"/>
          </w:rPr>
          <w:t>anna.stuhlmeier@cargobull.com</w:t>
        </w:r>
      </w:hyperlink>
    </w:p>
    <w:p w:rsidRPr="00B55895" w:rsidR="006B6E12" w:rsidP="006B6E12" w:rsidRDefault="006B6E12" w14:paraId="26FE3608" w14:textId="77777777">
      <w:pPr>
        <w:rPr>
          <w:rFonts w:eastAsia="Calibri"/>
          <w:lang w:val="en-US"/>
        </w:rPr>
      </w:pPr>
      <w:r w:rsidRPr="00B55895">
        <w:rPr>
          <w:rFonts w:eastAsia="Calibri"/>
          <w:sz w:val="16"/>
          <w:szCs w:val="24"/>
          <w:lang w:val="nb-NO"/>
        </w:rPr>
        <w:t>Andrea Beckonert</w:t>
      </w:r>
      <w:r w:rsidRPr="00B55895">
        <w:rPr>
          <w:rFonts w:eastAsia="Calibri"/>
          <w:sz w:val="16"/>
          <w:szCs w:val="24"/>
          <w:lang w:val="nb-NO"/>
        </w:rPr>
        <w:tab/>
      </w:r>
      <w:r w:rsidRPr="00B55895">
        <w:rPr>
          <w:rFonts w:eastAsia="Calibri"/>
          <w:sz w:val="16"/>
          <w:szCs w:val="24"/>
          <w:lang w:val="nb-NO"/>
        </w:rPr>
        <w:t xml:space="preserve">+49 2558 81-1321 I </w:t>
      </w:r>
      <w:hyperlink w:history="1" r:id="rId14">
        <w:r w:rsidRPr="00B55895">
          <w:rPr>
            <w:rFonts w:eastAsia="Calibri"/>
            <w:color w:val="000000"/>
            <w:sz w:val="16"/>
            <w:szCs w:val="24"/>
            <w:u w:val="single"/>
            <w:lang w:val="nb-NO"/>
          </w:rPr>
          <w:t>andrea.beckonert@cargobull.com</w:t>
        </w:r>
      </w:hyperlink>
      <w:r w:rsidRPr="00B55895">
        <w:rPr>
          <w:rFonts w:eastAsia="Calibri"/>
          <w:lang w:val="nb-NO"/>
        </w:rPr>
        <w:br/>
      </w:r>
      <w:r w:rsidRPr="00B55895">
        <w:rPr>
          <w:rFonts w:eastAsia="Calibri"/>
          <w:sz w:val="16"/>
          <w:szCs w:val="24"/>
          <w:lang w:val="nb-NO"/>
        </w:rPr>
        <w:t>Silke Hesener</w:t>
      </w:r>
      <w:r w:rsidRPr="00B55895">
        <w:rPr>
          <w:rFonts w:eastAsia="Calibri"/>
          <w:sz w:val="16"/>
          <w:szCs w:val="24"/>
          <w:lang w:val="nb-NO"/>
        </w:rPr>
        <w:tab/>
      </w:r>
      <w:r w:rsidRPr="00B55895">
        <w:rPr>
          <w:rFonts w:eastAsia="Calibri"/>
          <w:sz w:val="16"/>
          <w:szCs w:val="24"/>
          <w:lang w:val="nb-NO"/>
        </w:rPr>
        <w:t xml:space="preserve">+49 2558 81-1501 I </w:t>
      </w:r>
      <w:hyperlink w:history="1" r:id="rId15">
        <w:r w:rsidRPr="00B55895">
          <w:rPr>
            <w:rFonts w:eastAsia="Calibri"/>
            <w:color w:val="000000"/>
            <w:sz w:val="16"/>
            <w:szCs w:val="24"/>
            <w:u w:val="single"/>
            <w:lang w:val="nb-NO"/>
          </w:rPr>
          <w:t>silke.hesener@cargobull.com</w:t>
        </w:r>
      </w:hyperlink>
    </w:p>
    <w:p w:rsidRPr="001D5720" w:rsidR="00786421" w:rsidP="006B6E12" w:rsidRDefault="00786421" w14:paraId="4177DCB8" w14:textId="0C955F28">
      <w:pPr>
        <w:ind w:right="850"/>
        <w:rPr>
          <w:sz w:val="20"/>
          <w:lang w:val="en-US"/>
        </w:rPr>
      </w:pPr>
    </w:p>
    <w:sectPr w:rsidRPr="001D5720" w:rsidR="00786421" w:rsidSect="003D63CC">
      <w:headerReference w:type="default" r:id="rId16"/>
      <w:footerReference w:type="even" r:id="rId17"/>
      <w:headerReference w:type="first" r:id="rId18"/>
      <w:footerReference w:type="first" r:id="rId19"/>
      <w:pgSz w:w="11906" w:h="16838" w:orient="portrait"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2DA4" w:rsidP="00277DFF" w:rsidRDefault="00902DA4" w14:paraId="225A2581" w14:textId="77777777">
      <w:r>
        <w:separator/>
      </w:r>
    </w:p>
  </w:endnote>
  <w:endnote w:type="continuationSeparator" w:id="0">
    <w:p w:rsidR="00902DA4" w:rsidP="00277DFF" w:rsidRDefault="00902DA4" w14:paraId="5941020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4B5FDC" w:rsidRDefault="004B5FDC" w14:paraId="363B1A40" w14:textId="77777777">
    <w:pPr>
      <w:pStyle w:val="Fuzeile"/>
    </w:pPr>
    <w:r>
      <w:rPr>
        <w:noProof/>
      </w:rPr>
      <mc:AlternateContent>
        <mc:Choice Requires="wps">
          <w:drawing>
            <wp:anchor distT="0" distB="0" distL="0" distR="0" simplePos="0" relativeHeight="251658243" behindDoc="0" locked="0" layoutInCell="1" allowOverlap="1" wp14:anchorId="7A08E8F4" wp14:editId="42DDBF25">
              <wp:simplePos x="635" y="635"/>
              <wp:positionH relativeFrom="page">
                <wp:align>left</wp:align>
              </wp:positionH>
              <wp:positionV relativeFrom="page">
                <wp:align>bottom</wp:align>
              </wp:positionV>
              <wp:extent cx="443865" cy="443865"/>
              <wp:effectExtent l="0" t="0" r="13970" b="0"/>
              <wp:wrapNone/>
              <wp:docPr id="955177354" name="Textfeld 2"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B5FDC" w:rsidR="004B5FDC" w:rsidP="004B5FDC" w:rsidRDefault="004B5FDC" w14:paraId="3E0CEE80" w14:textId="77777777">
                          <w:pPr>
                            <w:rPr>
                              <w:rFonts w:eastAsia="Arial"/>
                              <w:noProof/>
                              <w:color w:val="000000"/>
                              <w:sz w:val="20"/>
                              <w:szCs w:val="20"/>
                            </w:rPr>
                          </w:pPr>
                          <w:r w:rsidRPr="004B5FDC">
                            <w:rPr>
                              <w:rFonts w:eastAsia="Arial"/>
                              <w:noProof/>
                              <w:color w:val="000000"/>
                              <w:sz w:val="20"/>
                              <w:szCs w:val="20"/>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4FFD54E5">
            <v:shapetype id="_x0000_t202" coordsize="21600,21600" o:spt="202" path="m,l,21600r21600,l21600,xe" w14:anchorId="7A08E8F4">
              <v:stroke joinstyle="miter"/>
              <v:path gradientshapeok="t" o:connecttype="rect"/>
            </v:shapetype>
            <v:shape id="Textfeld 2" style="position:absolute;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alt="Nur zur internen Verwendung | For internal use 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v:textbox style="mso-fit-shape-to-text:t" inset="20pt,0,0,15pt">
                <w:txbxContent>
                  <w:p w:rsidRPr="004B5FDC" w:rsidR="004B5FDC" w:rsidP="004B5FDC" w:rsidRDefault="004B5FDC" w14:paraId="6829EDB2" w14:textId="77777777">
                    <w:pPr>
                      <w:rPr>
                        <w:rFonts w:eastAsia="Arial"/>
                        <w:noProof/>
                        <w:color w:val="000000"/>
                        <w:sz w:val="20"/>
                        <w:szCs w:val="20"/>
                      </w:rPr>
                    </w:pPr>
                    <w:r w:rsidRPr="004B5FDC">
                      <w:rPr>
                        <w:rFonts w:eastAsia="Arial"/>
                        <w:noProof/>
                        <w:color w:val="000000"/>
                        <w:sz w:val="20"/>
                        <w:szCs w:val="20"/>
                      </w:rPr>
                      <w:t>Nur zur internen Verwendung | For 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4B5FDC" w:rsidRDefault="004B5FDC" w14:paraId="52DFAC00" w14:textId="77777777">
    <w:pPr>
      <w:pStyle w:val="Fuzeile"/>
    </w:pPr>
    <w:r>
      <w:rPr>
        <w:noProof/>
      </w:rPr>
      <mc:AlternateContent>
        <mc:Choice Requires="wps">
          <w:drawing>
            <wp:anchor distT="0" distB="0" distL="0" distR="0" simplePos="0" relativeHeight="251658242" behindDoc="0" locked="0" layoutInCell="1" allowOverlap="1" wp14:anchorId="69C8B010" wp14:editId="5317405C">
              <wp:simplePos x="635" y="635"/>
              <wp:positionH relativeFrom="page">
                <wp:align>left</wp:align>
              </wp:positionH>
              <wp:positionV relativeFrom="page">
                <wp:align>bottom</wp:align>
              </wp:positionV>
              <wp:extent cx="443865" cy="443865"/>
              <wp:effectExtent l="0" t="0" r="13970" b="0"/>
              <wp:wrapNone/>
              <wp:docPr id="1492619665" name="Textfeld 1"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B5FDC" w:rsidR="004B5FDC" w:rsidP="004B5FDC" w:rsidRDefault="004B5FDC" w14:paraId="2C67FEBF" w14:textId="77777777">
                          <w:pPr>
                            <w:rPr>
                              <w:rFonts w:eastAsia="Arial"/>
                              <w:noProof/>
                              <w:color w:val="000000"/>
                              <w:sz w:val="20"/>
                              <w:szCs w:val="20"/>
                            </w:rPr>
                          </w:pPr>
                          <w:r w:rsidRPr="004B5FDC">
                            <w:rPr>
                              <w:rFonts w:eastAsia="Arial"/>
                              <w:noProof/>
                              <w:color w:val="000000"/>
                              <w:sz w:val="20"/>
                              <w:szCs w:val="20"/>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6A1DFCD8">
            <v:shapetype id="_x0000_t202" coordsize="21600,21600" o:spt="202" path="m,l,21600r21600,l21600,xe" w14:anchorId="69C8B010">
              <v:stroke joinstyle="miter"/>
              <v:path gradientshapeok="t" o:connecttype="rect"/>
            </v:shapetype>
            <v:shape id="Textfeld 1"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alt="Nur zur internen Verwendung | For internal use 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v:textbox style="mso-fit-shape-to-text:t" inset="20pt,0,0,15pt">
                <w:txbxContent>
                  <w:p w:rsidRPr="004B5FDC" w:rsidR="004B5FDC" w:rsidP="004B5FDC" w:rsidRDefault="004B5FDC" w14:paraId="43365E7F" w14:textId="77777777">
                    <w:pPr>
                      <w:rPr>
                        <w:rFonts w:eastAsia="Arial"/>
                        <w:noProof/>
                        <w:color w:val="000000"/>
                        <w:sz w:val="20"/>
                        <w:szCs w:val="20"/>
                      </w:rPr>
                    </w:pPr>
                    <w:r w:rsidRPr="004B5FDC">
                      <w:rPr>
                        <w:rFonts w:eastAsia="Arial"/>
                        <w:noProof/>
                        <w:color w:val="000000"/>
                        <w:sz w:val="20"/>
                        <w:szCs w:val="20"/>
                      </w:rPr>
                      <w:t>Nur zur internen Verwendung | For 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2DA4" w:rsidP="00277DFF" w:rsidRDefault="00902DA4" w14:paraId="2910E1DC" w14:textId="77777777">
      <w:r>
        <w:separator/>
      </w:r>
    </w:p>
  </w:footnote>
  <w:footnote w:type="continuationSeparator" w:id="0">
    <w:p w:rsidR="00902DA4" w:rsidP="00277DFF" w:rsidRDefault="00902DA4" w14:paraId="5AC2858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77DFF" w:rsidRDefault="00277DFF" w14:paraId="18B72D77" w14:textId="77777777">
    <w:pPr>
      <w:pStyle w:val="Kopfzeile"/>
    </w:pPr>
    <w:r>
      <w:rPr>
        <w:noProof/>
      </w:rPr>
      <w:drawing>
        <wp:anchor distT="0" distB="0" distL="114300" distR="114300" simplePos="0" relativeHeight="251658240" behindDoc="0" locked="1" layoutInCell="1" allowOverlap="1" wp14:anchorId="25A8FF19" wp14:editId="5F4F2345">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77DFF" w:rsidRDefault="00277DFF" w14:paraId="02CF9AFB" w14:textId="77777777">
    <w:pPr>
      <w:pStyle w:val="Kopfzeile"/>
    </w:pPr>
    <w:r>
      <w:rPr>
        <w:noProof/>
      </w:rPr>
      <w:drawing>
        <wp:anchor distT="0" distB="0" distL="114300" distR="114300" simplePos="0" relativeHeight="251658241" behindDoc="0" locked="1" layoutInCell="1" allowOverlap="1" wp14:anchorId="64B3C245" wp14:editId="5F30AF79">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C066E"/>
    <w:multiLevelType w:val="hybridMultilevel"/>
    <w:tmpl w:val="9F2257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45182503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720"/>
    <w:rsid w:val="00016BE9"/>
    <w:rsid w:val="0002158B"/>
    <w:rsid w:val="000220F6"/>
    <w:rsid w:val="0003173A"/>
    <w:rsid w:val="0004125F"/>
    <w:rsid w:val="0004228F"/>
    <w:rsid w:val="00053A3B"/>
    <w:rsid w:val="00054950"/>
    <w:rsid w:val="00057F27"/>
    <w:rsid w:val="00073209"/>
    <w:rsid w:val="00073CAB"/>
    <w:rsid w:val="00082C7E"/>
    <w:rsid w:val="00086400"/>
    <w:rsid w:val="000942CC"/>
    <w:rsid w:val="000A55B9"/>
    <w:rsid w:val="000B38F1"/>
    <w:rsid w:val="000B6D86"/>
    <w:rsid w:val="000C0D37"/>
    <w:rsid w:val="000C2D07"/>
    <w:rsid w:val="000C7E5F"/>
    <w:rsid w:val="000F4361"/>
    <w:rsid w:val="0011041D"/>
    <w:rsid w:val="00116B56"/>
    <w:rsid w:val="0014172A"/>
    <w:rsid w:val="00146285"/>
    <w:rsid w:val="00160488"/>
    <w:rsid w:val="00160DFC"/>
    <w:rsid w:val="0016355E"/>
    <w:rsid w:val="0017105F"/>
    <w:rsid w:val="00172FC8"/>
    <w:rsid w:val="00180377"/>
    <w:rsid w:val="00180AAF"/>
    <w:rsid w:val="00193BCC"/>
    <w:rsid w:val="00194058"/>
    <w:rsid w:val="00194E52"/>
    <w:rsid w:val="001A5C5C"/>
    <w:rsid w:val="001B355F"/>
    <w:rsid w:val="001B5526"/>
    <w:rsid w:val="001C0AAC"/>
    <w:rsid w:val="001C0F6E"/>
    <w:rsid w:val="001C2499"/>
    <w:rsid w:val="001C7215"/>
    <w:rsid w:val="001D308C"/>
    <w:rsid w:val="001D5720"/>
    <w:rsid w:val="001D6071"/>
    <w:rsid w:val="001D7198"/>
    <w:rsid w:val="001E39C1"/>
    <w:rsid w:val="001E3D25"/>
    <w:rsid w:val="001E56BC"/>
    <w:rsid w:val="001E5EE4"/>
    <w:rsid w:val="001E6E11"/>
    <w:rsid w:val="001F2E94"/>
    <w:rsid w:val="001F6E5C"/>
    <w:rsid w:val="0021779C"/>
    <w:rsid w:val="0022479B"/>
    <w:rsid w:val="00245402"/>
    <w:rsid w:val="00251566"/>
    <w:rsid w:val="00254396"/>
    <w:rsid w:val="00257D5C"/>
    <w:rsid w:val="00277DFF"/>
    <w:rsid w:val="002A5B20"/>
    <w:rsid w:val="002A5F47"/>
    <w:rsid w:val="002C1F52"/>
    <w:rsid w:val="002C5893"/>
    <w:rsid w:val="002E544D"/>
    <w:rsid w:val="002F43C7"/>
    <w:rsid w:val="00301030"/>
    <w:rsid w:val="00306B18"/>
    <w:rsid w:val="00325502"/>
    <w:rsid w:val="00342AA8"/>
    <w:rsid w:val="003546BE"/>
    <w:rsid w:val="00360F62"/>
    <w:rsid w:val="00370747"/>
    <w:rsid w:val="0037734F"/>
    <w:rsid w:val="003836DA"/>
    <w:rsid w:val="00385BAB"/>
    <w:rsid w:val="00395106"/>
    <w:rsid w:val="003B44CC"/>
    <w:rsid w:val="003B4C37"/>
    <w:rsid w:val="003B7DE4"/>
    <w:rsid w:val="003C1FCE"/>
    <w:rsid w:val="003D63CC"/>
    <w:rsid w:val="003E0DF0"/>
    <w:rsid w:val="003E38A4"/>
    <w:rsid w:val="003F0A84"/>
    <w:rsid w:val="00414D8A"/>
    <w:rsid w:val="00452887"/>
    <w:rsid w:val="0046086F"/>
    <w:rsid w:val="00463B98"/>
    <w:rsid w:val="00467BBB"/>
    <w:rsid w:val="00485BFE"/>
    <w:rsid w:val="00491B44"/>
    <w:rsid w:val="00491BF1"/>
    <w:rsid w:val="004B0AB7"/>
    <w:rsid w:val="004B3896"/>
    <w:rsid w:val="004B3EBF"/>
    <w:rsid w:val="004B5FDC"/>
    <w:rsid w:val="004B7DD8"/>
    <w:rsid w:val="004C1F20"/>
    <w:rsid w:val="004C6B0A"/>
    <w:rsid w:val="004C72DD"/>
    <w:rsid w:val="004D49FC"/>
    <w:rsid w:val="004D6CC4"/>
    <w:rsid w:val="004E687A"/>
    <w:rsid w:val="004F4A95"/>
    <w:rsid w:val="004F5A80"/>
    <w:rsid w:val="004F72E0"/>
    <w:rsid w:val="005000E5"/>
    <w:rsid w:val="00503B41"/>
    <w:rsid w:val="005049B9"/>
    <w:rsid w:val="00506509"/>
    <w:rsid w:val="00512E1B"/>
    <w:rsid w:val="005227B8"/>
    <w:rsid w:val="0052563B"/>
    <w:rsid w:val="00537E2C"/>
    <w:rsid w:val="00542B4B"/>
    <w:rsid w:val="005524E3"/>
    <w:rsid w:val="00564431"/>
    <w:rsid w:val="00574844"/>
    <w:rsid w:val="00595C8F"/>
    <w:rsid w:val="005B3B04"/>
    <w:rsid w:val="005C593C"/>
    <w:rsid w:val="005C6AD3"/>
    <w:rsid w:val="005D1D07"/>
    <w:rsid w:val="005D6FD9"/>
    <w:rsid w:val="005F1444"/>
    <w:rsid w:val="00600023"/>
    <w:rsid w:val="00610113"/>
    <w:rsid w:val="00622959"/>
    <w:rsid w:val="0064727F"/>
    <w:rsid w:val="00652C5F"/>
    <w:rsid w:val="00691536"/>
    <w:rsid w:val="006954ED"/>
    <w:rsid w:val="006A3D28"/>
    <w:rsid w:val="006B1808"/>
    <w:rsid w:val="006B568D"/>
    <w:rsid w:val="006B6E12"/>
    <w:rsid w:val="006C2A01"/>
    <w:rsid w:val="006C6957"/>
    <w:rsid w:val="006D6D3C"/>
    <w:rsid w:val="006E5E16"/>
    <w:rsid w:val="007039E5"/>
    <w:rsid w:val="00722BFB"/>
    <w:rsid w:val="00732BD2"/>
    <w:rsid w:val="00737EA4"/>
    <w:rsid w:val="00741336"/>
    <w:rsid w:val="00756279"/>
    <w:rsid w:val="00760A83"/>
    <w:rsid w:val="0076504E"/>
    <w:rsid w:val="00771A00"/>
    <w:rsid w:val="00784DE2"/>
    <w:rsid w:val="00786421"/>
    <w:rsid w:val="00786D5B"/>
    <w:rsid w:val="007878A2"/>
    <w:rsid w:val="00794B05"/>
    <w:rsid w:val="00794C23"/>
    <w:rsid w:val="0079611D"/>
    <w:rsid w:val="007B0B36"/>
    <w:rsid w:val="007B504A"/>
    <w:rsid w:val="007C12E0"/>
    <w:rsid w:val="007C36C4"/>
    <w:rsid w:val="007C6070"/>
    <w:rsid w:val="007E11A1"/>
    <w:rsid w:val="007F448E"/>
    <w:rsid w:val="008009B2"/>
    <w:rsid w:val="008013A9"/>
    <w:rsid w:val="00802CA1"/>
    <w:rsid w:val="0080619E"/>
    <w:rsid w:val="008070B4"/>
    <w:rsid w:val="00811D88"/>
    <w:rsid w:val="0081518E"/>
    <w:rsid w:val="008273A5"/>
    <w:rsid w:val="00831CD6"/>
    <w:rsid w:val="00842B23"/>
    <w:rsid w:val="008444A8"/>
    <w:rsid w:val="00857C4C"/>
    <w:rsid w:val="0086010D"/>
    <w:rsid w:val="0087426E"/>
    <w:rsid w:val="00895782"/>
    <w:rsid w:val="008B75FB"/>
    <w:rsid w:val="008C0607"/>
    <w:rsid w:val="008D2A9E"/>
    <w:rsid w:val="008E09EC"/>
    <w:rsid w:val="008E1BB4"/>
    <w:rsid w:val="008E4E7E"/>
    <w:rsid w:val="00901AA4"/>
    <w:rsid w:val="00902DA4"/>
    <w:rsid w:val="00906942"/>
    <w:rsid w:val="00921140"/>
    <w:rsid w:val="009211D4"/>
    <w:rsid w:val="00924593"/>
    <w:rsid w:val="009326D6"/>
    <w:rsid w:val="00933C98"/>
    <w:rsid w:val="00944E89"/>
    <w:rsid w:val="00955EE7"/>
    <w:rsid w:val="00955F1F"/>
    <w:rsid w:val="009647E7"/>
    <w:rsid w:val="009678D4"/>
    <w:rsid w:val="00975421"/>
    <w:rsid w:val="00983DDE"/>
    <w:rsid w:val="00992EB1"/>
    <w:rsid w:val="009A65EB"/>
    <w:rsid w:val="009C054D"/>
    <w:rsid w:val="009C4320"/>
    <w:rsid w:val="009D092C"/>
    <w:rsid w:val="009D7D3C"/>
    <w:rsid w:val="009E5672"/>
    <w:rsid w:val="00A01208"/>
    <w:rsid w:val="00A04078"/>
    <w:rsid w:val="00A06062"/>
    <w:rsid w:val="00A13BA6"/>
    <w:rsid w:val="00A20ACA"/>
    <w:rsid w:val="00A245F6"/>
    <w:rsid w:val="00A246DE"/>
    <w:rsid w:val="00A33AB5"/>
    <w:rsid w:val="00A3451D"/>
    <w:rsid w:val="00A41A18"/>
    <w:rsid w:val="00A46CC0"/>
    <w:rsid w:val="00A51E8B"/>
    <w:rsid w:val="00A61B8C"/>
    <w:rsid w:val="00A7346A"/>
    <w:rsid w:val="00A75102"/>
    <w:rsid w:val="00A764EA"/>
    <w:rsid w:val="00AB50BE"/>
    <w:rsid w:val="00AD0C45"/>
    <w:rsid w:val="00AD2100"/>
    <w:rsid w:val="00AF4F85"/>
    <w:rsid w:val="00B0217E"/>
    <w:rsid w:val="00B13C3F"/>
    <w:rsid w:val="00B15358"/>
    <w:rsid w:val="00B15B2A"/>
    <w:rsid w:val="00B16661"/>
    <w:rsid w:val="00B22294"/>
    <w:rsid w:val="00B23806"/>
    <w:rsid w:val="00B24CF9"/>
    <w:rsid w:val="00B27D69"/>
    <w:rsid w:val="00B431B3"/>
    <w:rsid w:val="00B472A0"/>
    <w:rsid w:val="00B531B3"/>
    <w:rsid w:val="00B6732A"/>
    <w:rsid w:val="00B806FB"/>
    <w:rsid w:val="00B82D80"/>
    <w:rsid w:val="00B83B48"/>
    <w:rsid w:val="00B84837"/>
    <w:rsid w:val="00B855B2"/>
    <w:rsid w:val="00B9193E"/>
    <w:rsid w:val="00B93628"/>
    <w:rsid w:val="00BA505C"/>
    <w:rsid w:val="00BC4064"/>
    <w:rsid w:val="00BD048D"/>
    <w:rsid w:val="00BD1BAF"/>
    <w:rsid w:val="00BD35B0"/>
    <w:rsid w:val="00BD65E8"/>
    <w:rsid w:val="00BD7264"/>
    <w:rsid w:val="00C016B9"/>
    <w:rsid w:val="00C278F4"/>
    <w:rsid w:val="00C4686E"/>
    <w:rsid w:val="00C50D6F"/>
    <w:rsid w:val="00C635DD"/>
    <w:rsid w:val="00C678B5"/>
    <w:rsid w:val="00C745BE"/>
    <w:rsid w:val="00C75459"/>
    <w:rsid w:val="00C81751"/>
    <w:rsid w:val="00C83E33"/>
    <w:rsid w:val="00C964A2"/>
    <w:rsid w:val="00CA0C78"/>
    <w:rsid w:val="00CA1E21"/>
    <w:rsid w:val="00CA2437"/>
    <w:rsid w:val="00CA2935"/>
    <w:rsid w:val="00CA675C"/>
    <w:rsid w:val="00CB6196"/>
    <w:rsid w:val="00CB7008"/>
    <w:rsid w:val="00CC5E98"/>
    <w:rsid w:val="00CD44C7"/>
    <w:rsid w:val="00D00261"/>
    <w:rsid w:val="00D02FCF"/>
    <w:rsid w:val="00D13FAA"/>
    <w:rsid w:val="00D23629"/>
    <w:rsid w:val="00D238B1"/>
    <w:rsid w:val="00D5074C"/>
    <w:rsid w:val="00D51630"/>
    <w:rsid w:val="00D64C0D"/>
    <w:rsid w:val="00D7027D"/>
    <w:rsid w:val="00D70A27"/>
    <w:rsid w:val="00D7470D"/>
    <w:rsid w:val="00D8155C"/>
    <w:rsid w:val="00DA4645"/>
    <w:rsid w:val="00DB10BF"/>
    <w:rsid w:val="00DB5497"/>
    <w:rsid w:val="00DC57BD"/>
    <w:rsid w:val="00DC6DB6"/>
    <w:rsid w:val="00DD1A06"/>
    <w:rsid w:val="00DD3BE2"/>
    <w:rsid w:val="00DD474A"/>
    <w:rsid w:val="00DE01C4"/>
    <w:rsid w:val="00DE3935"/>
    <w:rsid w:val="00DE7C23"/>
    <w:rsid w:val="00DF0E9E"/>
    <w:rsid w:val="00E022EE"/>
    <w:rsid w:val="00E30128"/>
    <w:rsid w:val="00E3073F"/>
    <w:rsid w:val="00E31CCC"/>
    <w:rsid w:val="00E432A2"/>
    <w:rsid w:val="00E47B64"/>
    <w:rsid w:val="00E50743"/>
    <w:rsid w:val="00E5740E"/>
    <w:rsid w:val="00E66F60"/>
    <w:rsid w:val="00E72586"/>
    <w:rsid w:val="00E81837"/>
    <w:rsid w:val="00E90F55"/>
    <w:rsid w:val="00EA139C"/>
    <w:rsid w:val="00EA3F18"/>
    <w:rsid w:val="00EA746D"/>
    <w:rsid w:val="00EC3776"/>
    <w:rsid w:val="00EE135B"/>
    <w:rsid w:val="00EF73AF"/>
    <w:rsid w:val="00F02009"/>
    <w:rsid w:val="00F0786A"/>
    <w:rsid w:val="00F11ADC"/>
    <w:rsid w:val="00F12D22"/>
    <w:rsid w:val="00F21B9D"/>
    <w:rsid w:val="00F22C06"/>
    <w:rsid w:val="00F356DD"/>
    <w:rsid w:val="00F361C9"/>
    <w:rsid w:val="00F4044F"/>
    <w:rsid w:val="00F55C90"/>
    <w:rsid w:val="00F564C1"/>
    <w:rsid w:val="00F578F7"/>
    <w:rsid w:val="00F60F11"/>
    <w:rsid w:val="00F7749E"/>
    <w:rsid w:val="00F925A1"/>
    <w:rsid w:val="00FA0266"/>
    <w:rsid w:val="00FA1249"/>
    <w:rsid w:val="00FB5C81"/>
    <w:rsid w:val="00FE4840"/>
    <w:rsid w:val="00FF0261"/>
    <w:rsid w:val="00FF0A60"/>
    <w:rsid w:val="1578AC36"/>
    <w:rsid w:val="1728A63C"/>
    <w:rsid w:val="318023CD"/>
    <w:rsid w:val="38AD41C3"/>
    <w:rsid w:val="3C28A4D8"/>
    <w:rsid w:val="3C7578DA"/>
    <w:rsid w:val="3EBD3861"/>
    <w:rsid w:val="4AC5DD2E"/>
    <w:rsid w:val="635729EE"/>
    <w:rsid w:val="7654A4DE"/>
    <w:rsid w:val="76F3C16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85D6A"/>
  <w15:chartTrackingRefBased/>
  <w15:docId w15:val="{9E1B906E-688C-4B32-A88B-8CF7CCEFD9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cs="Arial" w:eastAsiaTheme="minorHAnsi"/>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1D5720"/>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506509"/>
    <w:rPr>
      <w:rFonts w:eastAsiaTheme="majorEastAsia"/>
      <w:b/>
      <w:color w:val="134094" w:themeColor="accent1"/>
      <w:sz w:val="32"/>
      <w:szCs w:val="32"/>
    </w:rPr>
  </w:style>
  <w:style w:type="character" w:styleId="berschrift2Zchn" w:customStyle="1">
    <w:name w:val="Überschrift 2 Zchn"/>
    <w:basedOn w:val="Absatz-Standardschriftart"/>
    <w:link w:val="berschrift2"/>
    <w:uiPriority w:val="9"/>
    <w:rsid w:val="00506509"/>
    <w:rPr>
      <w:color w:val="134094" w:themeColor="accent1"/>
      <w:sz w:val="24"/>
    </w:rPr>
  </w:style>
  <w:style w:type="character" w:styleId="berschrift3Zchn" w:customStyle="1">
    <w:name w:val="Überschrift 3 Zchn"/>
    <w:basedOn w:val="Absatz-Standardschriftart"/>
    <w:link w:val="berschrift3"/>
    <w:uiPriority w:val="9"/>
    <w:rsid w:val="00506509"/>
    <w:rPr>
      <w:color w:val="134094" w:themeColor="accent1"/>
    </w:rPr>
  </w:style>
  <w:style w:type="character" w:styleId="berschrift4Zchn" w:customStyle="1">
    <w:name w:val="Überschrift 4 Zchn"/>
    <w:basedOn w:val="Absatz-Standardschriftart"/>
    <w:link w:val="berschrift4"/>
    <w:uiPriority w:val="9"/>
    <w:rsid w:val="005D6FD9"/>
    <w:rPr>
      <w:color w:val="134094" w:themeColor="accent1"/>
      <w:sz w:val="22"/>
      <w:szCs w:val="22"/>
    </w:rPr>
  </w:style>
  <w:style w:type="character" w:styleId="berschrift5Zchn" w:customStyle="1">
    <w:name w:val="Überschrift 5 Zchn"/>
    <w:basedOn w:val="Absatz-Standardschriftart"/>
    <w:link w:val="berschrift5"/>
    <w:uiPriority w:val="9"/>
    <w:rsid w:val="005D6FD9"/>
    <w:rPr>
      <w:color w:val="134094" w:themeColor="accent1"/>
      <w:sz w:val="22"/>
      <w:szCs w:val="22"/>
    </w:rPr>
  </w:style>
  <w:style w:type="character" w:styleId="berschrift6Zchn" w:customStyle="1">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styleId="TitelZchn" w:customStyle="1">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styleId="UntertitelZchn" w:customStyle="1">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styleId="ZitatZchn" w:customStyle="1">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color="134094" w:themeColor="accent1" w:sz="4" w:space="10"/>
        <w:bottom w:val="single" w:color="134094" w:themeColor="accent1" w:sz="4" w:space="10"/>
      </w:pBdr>
      <w:spacing w:before="360" w:after="360"/>
      <w:ind w:left="864" w:right="864"/>
      <w:jc w:val="center"/>
    </w:pPr>
    <w:rPr>
      <w:i/>
      <w:iCs/>
      <w:color w:val="373737" w:themeColor="accent4" w:themeShade="80"/>
    </w:rPr>
  </w:style>
  <w:style w:type="character" w:styleId="IntensivesZitatZchn" w:customStyle="1">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Kopfzeile">
    <w:name w:val="header"/>
    <w:basedOn w:val="Standard"/>
    <w:link w:val="KopfzeileZchn"/>
    <w:uiPriority w:val="99"/>
    <w:unhideWhenUsed/>
    <w:rsid w:val="00277DFF"/>
    <w:pPr>
      <w:tabs>
        <w:tab w:val="center" w:pos="4536"/>
        <w:tab w:val="right" w:pos="9072"/>
      </w:tabs>
    </w:pPr>
  </w:style>
  <w:style w:type="character" w:styleId="KopfzeileZchn" w:customStyle="1">
    <w:name w:val="Kopfzeile Zchn"/>
    <w:basedOn w:val="Absatz-Standardschriftart"/>
    <w:link w:val="Kopfzeile"/>
    <w:uiPriority w:val="99"/>
    <w:rsid w:val="00277DFF"/>
    <w:rPr>
      <w:sz w:val="22"/>
      <w:szCs w:val="22"/>
    </w:rPr>
  </w:style>
  <w:style w:type="paragraph" w:styleId="Fuzeile">
    <w:name w:val="footer"/>
    <w:basedOn w:val="Standard"/>
    <w:link w:val="FuzeileZchn"/>
    <w:uiPriority w:val="99"/>
    <w:unhideWhenUsed/>
    <w:rsid w:val="00277DFF"/>
    <w:pPr>
      <w:tabs>
        <w:tab w:val="center" w:pos="4536"/>
        <w:tab w:val="right" w:pos="9072"/>
      </w:tabs>
    </w:pPr>
  </w:style>
  <w:style w:type="character" w:styleId="FuzeileZchn" w:customStyle="1">
    <w:name w:val="Fußzeile Zchn"/>
    <w:basedOn w:val="Absatz-Standardschriftart"/>
    <w:link w:val="Fuzeile"/>
    <w:uiPriority w:val="99"/>
    <w:rsid w:val="00277DFF"/>
    <w:rPr>
      <w:sz w:val="22"/>
      <w:szCs w:val="22"/>
    </w:rPr>
  </w:style>
  <w:style w:type="paragraph" w:styleId="StandardWeb">
    <w:name w:val="Normal (Web)"/>
    <w:basedOn w:val="Standard"/>
    <w:uiPriority w:val="99"/>
    <w:semiHidden/>
    <w:unhideWhenUsed/>
    <w:rsid w:val="001D5720"/>
    <w:pPr>
      <w:spacing w:before="100" w:beforeAutospacing="1" w:after="100" w:afterAutospacing="1"/>
    </w:pPr>
    <w:rPr>
      <w:rFonts w:ascii="Times New Roman" w:hAnsi="Times New Roman" w:eastAsia="Times New Roman" w:cs="Times New Roman"/>
      <w:sz w:val="24"/>
      <w:szCs w:val="24"/>
      <w:lang w:eastAsia="de-DE"/>
    </w:rPr>
  </w:style>
  <w:style w:type="paragraph" w:styleId="paragraph" w:customStyle="1">
    <w:name w:val="paragraph"/>
    <w:basedOn w:val="Standard"/>
    <w:rsid w:val="001D5720"/>
    <w:pPr>
      <w:spacing w:before="100" w:beforeAutospacing="1" w:after="100" w:afterAutospacing="1"/>
    </w:pPr>
    <w:rPr>
      <w:rFonts w:ascii="Times New Roman" w:hAnsi="Times New Roman" w:eastAsia="Times New Roman" w:cs="Times New Roman"/>
      <w:sz w:val="24"/>
      <w:szCs w:val="24"/>
      <w:lang w:eastAsia="de-DE"/>
    </w:rPr>
  </w:style>
  <w:style w:type="character" w:styleId="Hyperlink">
    <w:name w:val="Hyperlink"/>
    <w:basedOn w:val="Absatz-Standardschriftart"/>
    <w:uiPriority w:val="99"/>
    <w:unhideWhenUsed/>
    <w:rsid w:val="001D5720"/>
    <w:rPr>
      <w:color w:val="0000FF"/>
      <w:u w:val="single"/>
    </w:rPr>
  </w:style>
  <w:style w:type="paragraph" w:styleId="berarbeitung">
    <w:name w:val="Revision"/>
    <w:hidden/>
    <w:uiPriority w:val="99"/>
    <w:semiHidden/>
    <w:rsid w:val="00794C23"/>
    <w:rPr>
      <w:sz w:val="22"/>
      <w:szCs w:val="22"/>
    </w:rPr>
  </w:style>
  <w:style w:type="character" w:styleId="CommentReference" w:customStyle="1">
    <w:name w:val="Comment Reference"/>
    <w:basedOn w:val="Absatz-Standardschriftart"/>
    <w:uiPriority w:val="99"/>
    <w:semiHidden/>
    <w:unhideWhenUsed/>
    <w:rsid w:val="00DE3935"/>
    <w:rPr>
      <w:sz w:val="16"/>
      <w:szCs w:val="16"/>
    </w:rPr>
  </w:style>
  <w:style w:type="paragraph" w:styleId="CommentText" w:customStyle="1">
    <w:name w:val="Comment Text"/>
    <w:basedOn w:val="Standard"/>
    <w:link w:val="CommentTextChar"/>
    <w:uiPriority w:val="99"/>
    <w:unhideWhenUsed/>
    <w:rsid w:val="00DE3935"/>
    <w:rPr>
      <w:sz w:val="20"/>
      <w:szCs w:val="20"/>
    </w:rPr>
  </w:style>
  <w:style w:type="character" w:styleId="CommentTextChar" w:customStyle="1">
    <w:name w:val="Comment Text Char"/>
    <w:basedOn w:val="Absatz-Standardschriftart"/>
    <w:link w:val="CommentText"/>
    <w:uiPriority w:val="99"/>
    <w:rsid w:val="00DE3935"/>
  </w:style>
  <w:style w:type="paragraph" w:styleId="CommentSubject" w:customStyle="1">
    <w:name w:val="Comment Subject"/>
    <w:basedOn w:val="CommentText"/>
    <w:next w:val="CommentText"/>
    <w:link w:val="CommentSubjectChar"/>
    <w:uiPriority w:val="99"/>
    <w:semiHidden/>
    <w:unhideWhenUsed/>
    <w:rsid w:val="00DE3935"/>
    <w:rPr>
      <w:b/>
      <w:bCs/>
    </w:rPr>
  </w:style>
  <w:style w:type="character" w:styleId="CommentSubjectChar" w:customStyle="1">
    <w:name w:val="Comment Subject Char"/>
    <w:basedOn w:val="CommentTextChar"/>
    <w:link w:val="CommentSubject"/>
    <w:uiPriority w:val="99"/>
    <w:semiHidden/>
    <w:rsid w:val="00DE3935"/>
    <w:rPr>
      <w:b/>
      <w:bCs/>
    </w:rPr>
  </w:style>
  <w:style w:type="character" w:styleId="Erwhnung">
    <w:name w:val="Mention"/>
    <w:basedOn w:val="Absatz-Standardschriftart"/>
    <w:uiPriority w:val="99"/>
    <w:unhideWhenUsed/>
    <w:rsid w:val="008742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mailto:anna.stuhlmeier@cargobull.com"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yperlink" Target="mailto:silke.hesener@cargobull.com" TargetMode="External" Id="rId15" /><Relationship Type="http://schemas.openxmlformats.org/officeDocument/2006/relationships/webSettings" Target="webSetting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mailto:andrea.beckonert@cargobull.com"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ckonea\AppData\Local\Temp\Templafy\WordVsto\eqbgwoba.dotx" TargetMode="External"/></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21" ma:contentTypeDescription="Ein neues Dokument erstellen." ma:contentTypeScope="" ma:versionID="64402eff4cabf856483e937699f356a0">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712057fd95412d0567a75d2574bff086"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emplafyFormConfiguration><![CDATA[{"formFields":[],"formDataEntries":[]}]]></TemplafyFormConfiguration>
</file>

<file path=customXml/item4.xml><?xml version="1.0" encoding="utf-8"?>
<TemplafyTemplateConfiguration><![CDATA[{"elementsMetadata":[],"transformationConfigurations":[],"templateName":"Blanco Document","templateDescription":"","enableDocumentContentUpdater":false,"version":"2.0"}]]></TemplafyTemplateConfiguration>
</file>

<file path=customXml/item5.xml><?xml version="1.0" encoding="utf-8"?>
<p:properties xmlns:p="http://schemas.microsoft.com/office/2006/metadata/properties" xmlns:xsi="http://www.w3.org/2001/XMLSchema-instance" xmlns:pc="http://schemas.microsoft.com/office/infopath/2007/PartnerControls">
  <documentManagement>
    <Agenturtyp xmlns="eff78291-878b-4b89-b7ce-1f0fb35eb3d8">Full Service</Agenturtyp>
    <TaxCatchAll xmlns="0368996d-84e6-4afa-a7af-a0c5a6da0e28" xsi:nil="true"/>
    <OffeneFragenvomReferenten xmlns="eff78291-878b-4b89-b7ce-1f0fb35eb3d8" xsi:nil="true"/>
    <lcf76f155ced4ddcb4097134ff3c332f xmlns="eff78291-878b-4b89-b7ce-1f0fb35eb3d8">
      <Terms xmlns="http://schemas.microsoft.com/office/infopath/2007/PartnerControls"/>
    </lcf76f155ced4ddcb4097134ff3c332f>
    <SharedWithUsers xmlns="3f5fa72f-620d-44a1-9576-9387b535153b">
      <UserInfo>
        <DisplayName>Hesener, Silke</DisplayName>
        <AccountId>16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C0CAAC-DD60-46C6-9B8E-B7650827BCA6}">
  <ds:schemaRefs>
    <ds:schemaRef ds:uri="http://schemas.openxmlformats.org/officeDocument/2006/bibliography"/>
  </ds:schemaRefs>
</ds:datastoreItem>
</file>

<file path=customXml/itemProps2.xml><?xml version="1.0" encoding="utf-8"?>
<ds:datastoreItem xmlns:ds="http://schemas.openxmlformats.org/officeDocument/2006/customXml" ds:itemID="{4A9432BA-2C64-4871-9510-2369F6D34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8C7ACD-8DD6-4216-A31B-AA644B0755C7}">
  <ds:schemaRefs/>
</ds:datastoreItem>
</file>

<file path=customXml/itemProps4.xml><?xml version="1.0" encoding="utf-8"?>
<ds:datastoreItem xmlns:ds="http://schemas.openxmlformats.org/officeDocument/2006/customXml" ds:itemID="{1C12EAD8-D07A-46FE-8F74-E29CF20C7C1E}">
  <ds:schemaRefs/>
</ds:datastoreItem>
</file>

<file path=customXml/itemProps5.xml><?xml version="1.0" encoding="utf-8"?>
<ds:datastoreItem xmlns:ds="http://schemas.openxmlformats.org/officeDocument/2006/customXml" ds:itemID="{C13F4F11-8778-4C0B-8C14-11126F718FAE}">
  <ds:schemaRefs>
    <ds:schemaRef ds:uri="http://schemas.microsoft.com/office/2006/metadata/properties"/>
    <ds:schemaRef ds:uri="http://schemas.microsoft.com/office/infopath/2007/PartnerControls"/>
    <ds:schemaRef ds:uri="eff78291-878b-4b89-b7ce-1f0fb35eb3d8"/>
    <ds:schemaRef ds:uri="0368996d-84e6-4afa-a7af-a0c5a6da0e28"/>
    <ds:schemaRef ds:uri="3f5fa72f-620d-44a1-9576-9387b535153b"/>
  </ds:schemaRefs>
</ds:datastoreItem>
</file>

<file path=customXml/itemProps6.xml><?xml version="1.0" encoding="utf-8"?>
<ds:datastoreItem xmlns:ds="http://schemas.openxmlformats.org/officeDocument/2006/customXml" ds:itemID="{4BA61D38-0A62-40EC-8B22-0A45BAC44D0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eqbgwoba</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Beckonert, Andrea</dc:creator>
  <keywords/>
  <dc:description/>
  <lastModifiedBy>Resing, Emily</lastModifiedBy>
  <revision>155</revision>
  <dcterms:created xsi:type="dcterms:W3CDTF">2025-12-18T11:09:00.0000000Z</dcterms:created>
  <dcterms:modified xsi:type="dcterms:W3CDTF">2026-06-24T05:56:13.3593753Z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ClassificationContentMarkingFooterShapeIds">
    <vt:lpwstr>58f79191,38eed98a,77615eb4</vt:lpwstr>
  </property>
  <property fmtid="{D5CDD505-2E9C-101B-9397-08002B2CF9AE}" pid="4" name="ClassificationContentMarkingFooterFontProps">
    <vt:lpwstr>#000000,10,Arial</vt:lpwstr>
  </property>
  <property fmtid="{D5CDD505-2E9C-101B-9397-08002B2CF9AE}" pid="5" name="ClassificationContentMarkingFooterText">
    <vt:lpwstr>Nur zur internen Verwendung | For internal use only</vt:lpwstr>
  </property>
  <property fmtid="{D5CDD505-2E9C-101B-9397-08002B2CF9AE}" pid="6" name="MSIP_Label_4563d72c-2f90-4344-a736-9d377e140cb2_Enabled">
    <vt:lpwstr>true</vt:lpwstr>
  </property>
  <property fmtid="{D5CDD505-2E9C-101B-9397-08002B2CF9AE}" pid="7" name="MSIP_Label_4563d72c-2f90-4344-a736-9d377e140cb2_SetDate">
    <vt:lpwstr>2024-01-08T15:02:45Z</vt:lpwstr>
  </property>
  <property fmtid="{D5CDD505-2E9C-101B-9397-08002B2CF9AE}" pid="8" name="MSIP_Label_4563d72c-2f90-4344-a736-9d377e140cb2_Method">
    <vt:lpwstr>Standard</vt:lpwstr>
  </property>
  <property fmtid="{D5CDD505-2E9C-101B-9397-08002B2CF9AE}" pid="9" name="MSIP_Label_4563d72c-2f90-4344-a736-9d377e140cb2_Name">
    <vt:lpwstr>4563d72c-2f90-4344-a736-9d377e140cb2</vt:lpwstr>
  </property>
  <property fmtid="{D5CDD505-2E9C-101B-9397-08002B2CF9AE}" pid="10" name="MSIP_Label_4563d72c-2f90-4344-a736-9d377e140cb2_SiteId">
    <vt:lpwstr>b8eac97b-4fa6-40fb-a48b-1be86a63f2b2</vt:lpwstr>
  </property>
  <property fmtid="{D5CDD505-2E9C-101B-9397-08002B2CF9AE}" pid="11" name="MSIP_Label_4563d72c-2f90-4344-a736-9d377e140cb2_ActionId">
    <vt:lpwstr>de72cc4f-a5a0-41ff-ab9c-d0155bfe6d7c</vt:lpwstr>
  </property>
  <property fmtid="{D5CDD505-2E9C-101B-9397-08002B2CF9AE}" pid="12" name="MSIP_Label_4563d72c-2f90-4344-a736-9d377e140cb2_ContentBits">
    <vt:lpwstr>2</vt:lpwstr>
  </property>
  <property fmtid="{D5CDD505-2E9C-101B-9397-08002B2CF9AE}" pid="13" name="TemplafyTenantId">
    <vt:lpwstr>cargobull</vt:lpwstr>
  </property>
  <property fmtid="{D5CDD505-2E9C-101B-9397-08002B2CF9AE}" pid="14" name="TemplafyTemplateId">
    <vt:lpwstr>818337050842103966</vt:lpwstr>
  </property>
  <property fmtid="{D5CDD505-2E9C-101B-9397-08002B2CF9AE}" pid="15" name="TemplafyUserProfileId">
    <vt:lpwstr>637702216880322908</vt:lpwstr>
  </property>
  <property fmtid="{D5CDD505-2E9C-101B-9397-08002B2CF9AE}" pid="16" name="TemplafyFromBlank">
    <vt:bool>true</vt:bool>
  </property>
  <property fmtid="{D5CDD505-2E9C-101B-9397-08002B2CF9AE}" pid="17" name="MediaServiceImageTags">
    <vt:lpwstr/>
  </property>
  <property fmtid="{D5CDD505-2E9C-101B-9397-08002B2CF9AE}" pid="18" name="docLang">
    <vt:lpwstr>de</vt:lpwstr>
  </property>
</Properties>
</file>